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9D2CE" w14:textId="77777777" w:rsidR="00B968BF" w:rsidRPr="00A52D78" w:rsidRDefault="00285EEC">
      <w:pPr>
        <w:pStyle w:val="Heading2"/>
        <w:jc w:val="center"/>
        <w:rPr>
          <w:b/>
          <w:sz w:val="42"/>
          <w:szCs w:val="42"/>
          <w:lang w:val="it-IT"/>
        </w:rPr>
      </w:pPr>
      <w:bookmarkStart w:id="0" w:name="_xlk8iyvl8fj8"/>
      <w:bookmarkEnd w:id="0"/>
      <w:r>
        <w:rPr>
          <w:b/>
          <w:bCs/>
          <w:sz w:val="38"/>
          <w:szCs w:val="38"/>
          <w:lang w:val="es-ES_tradnl"/>
        </w:rPr>
        <w:t>Comité Asesor de Asignación de Recursos de Oregon</w:t>
      </w:r>
      <w:r>
        <w:rPr>
          <w:b/>
          <w:bCs/>
          <w:sz w:val="38"/>
          <w:szCs w:val="38"/>
          <w:lang w:val="es-ES_tradnl"/>
        </w:rPr>
        <w:br/>
      </w:r>
      <w:r>
        <w:rPr>
          <w:sz w:val="28"/>
          <w:szCs w:val="28"/>
          <w:lang w:val="es-ES_tradnl"/>
        </w:rPr>
        <w:t>Resumen de la reunión del 21 de marzo de 2023</w:t>
      </w:r>
    </w:p>
    <w:p w14:paraId="12D90633" w14:textId="77777777" w:rsidR="00B968BF" w:rsidRPr="00A52D78" w:rsidRDefault="00B968BF">
      <w:pPr>
        <w:pStyle w:val="Normal1"/>
        <w:rPr>
          <w:sz w:val="24"/>
          <w:szCs w:val="24"/>
          <w:lang w:val="it-IT"/>
        </w:rPr>
      </w:pPr>
    </w:p>
    <w:p w14:paraId="2ACF9271" w14:textId="77777777" w:rsidR="00B968BF" w:rsidRDefault="00285EEC">
      <w:pPr>
        <w:pStyle w:val="Heading3"/>
        <w:rPr>
          <w:b/>
        </w:rPr>
      </w:pPr>
      <w:bookmarkStart w:id="1" w:name="_9igbqgqasucz"/>
      <w:bookmarkEnd w:id="1"/>
      <w:r>
        <w:rPr>
          <w:b/>
          <w:bCs/>
          <w:lang w:val="es-ES_tradnl"/>
        </w:rPr>
        <w:t>Resumen</w:t>
      </w:r>
    </w:p>
    <w:p w14:paraId="7831D090" w14:textId="77777777" w:rsidR="00B968BF" w:rsidRDefault="00B968BF">
      <w:pPr>
        <w:pStyle w:val="Normal1"/>
        <w:rPr>
          <w:b/>
          <w:sz w:val="24"/>
          <w:szCs w:val="24"/>
        </w:rPr>
      </w:pPr>
    </w:p>
    <w:tbl>
      <w:tblPr>
        <w:tblStyle w:val="Table1"/>
        <w:tblW w:w="1062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20"/>
        <w:gridCol w:w="8400"/>
      </w:tblGrid>
      <w:tr w:rsidR="00B968BF" w14:paraId="3799A3A4" w14:textId="77777777">
        <w:tc>
          <w:tcPr>
            <w:tcW w:w="22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A1B2A83" w14:textId="77777777" w:rsidR="00B968BF" w:rsidRDefault="00285EEC">
            <w:pPr>
              <w:pStyle w:val="Normal1"/>
              <w:widowControl w:val="0"/>
              <w:pBdr>
                <w:top w:val="nil"/>
                <w:left w:val="nil"/>
                <w:bottom w:val="nil"/>
                <w:right w:val="nil"/>
                <w:between w:val="nil"/>
              </w:pBdr>
              <w:spacing w:line="240" w:lineRule="auto"/>
              <w:jc w:val="right"/>
              <w:rPr>
                <w:sz w:val="24"/>
                <w:szCs w:val="24"/>
                <w:u w:val="single"/>
              </w:rPr>
            </w:pPr>
            <w:r>
              <w:rPr>
                <w:sz w:val="24"/>
                <w:szCs w:val="24"/>
                <w:u w:val="single"/>
                <w:lang w:val="es-ES_tradnl"/>
              </w:rPr>
              <w:t>Objetivo</w:t>
            </w:r>
          </w:p>
        </w:tc>
        <w:tc>
          <w:tcPr>
            <w:tcW w:w="8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F3AA35A" w14:textId="12A6E9C0" w:rsidR="00B968BF" w:rsidRDefault="00285EEC">
            <w:pPr>
              <w:pStyle w:val="Normal1"/>
              <w:widowControl w:val="0"/>
              <w:pBdr>
                <w:top w:val="nil"/>
                <w:left w:val="nil"/>
                <w:bottom w:val="nil"/>
                <w:right w:val="nil"/>
                <w:between w:val="nil"/>
              </w:pBdr>
              <w:spacing w:line="240" w:lineRule="auto"/>
              <w:rPr>
                <w:sz w:val="24"/>
                <w:szCs w:val="24"/>
              </w:rPr>
            </w:pPr>
            <w:r>
              <w:rPr>
                <w:sz w:val="24"/>
                <w:szCs w:val="24"/>
                <w:lang w:val="es-ES_tradnl"/>
              </w:rPr>
              <w:t>Participar en debates sobre temas relacionados con el Equipo de priorización y recopilación de datos para comenzar a elaborar el borrador de las recomendaciones.</w:t>
            </w:r>
          </w:p>
        </w:tc>
      </w:tr>
      <w:tr w:rsidR="00B968BF" w:rsidRPr="00A52D78" w14:paraId="11AB60FA" w14:textId="77777777">
        <w:tc>
          <w:tcPr>
            <w:tcW w:w="22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C278C71" w14:textId="77777777" w:rsidR="00B968BF" w:rsidRDefault="00285EEC">
            <w:pPr>
              <w:pStyle w:val="Normal1"/>
              <w:widowControl w:val="0"/>
              <w:pBdr>
                <w:top w:val="nil"/>
                <w:left w:val="nil"/>
                <w:bottom w:val="nil"/>
                <w:right w:val="nil"/>
                <w:between w:val="nil"/>
              </w:pBdr>
              <w:spacing w:line="240" w:lineRule="auto"/>
              <w:jc w:val="right"/>
              <w:rPr>
                <w:sz w:val="24"/>
                <w:szCs w:val="24"/>
                <w:u w:val="single"/>
              </w:rPr>
            </w:pPr>
            <w:r>
              <w:rPr>
                <w:sz w:val="24"/>
                <w:szCs w:val="24"/>
                <w:u w:val="single"/>
                <w:lang w:val="es-ES_tradnl"/>
              </w:rPr>
              <w:t>Resultados deseados</w:t>
            </w:r>
          </w:p>
        </w:tc>
        <w:tc>
          <w:tcPr>
            <w:tcW w:w="840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44397EE" w14:textId="77777777" w:rsidR="00B968BF" w:rsidRPr="00A52D78" w:rsidRDefault="00285EEC">
            <w:pPr>
              <w:pStyle w:val="Normal1"/>
              <w:widowControl w:val="0"/>
              <w:numPr>
                <w:ilvl w:val="0"/>
                <w:numId w:val="1"/>
              </w:numPr>
              <w:pBdr>
                <w:top w:val="nil"/>
                <w:left w:val="nil"/>
                <w:bottom w:val="nil"/>
                <w:right w:val="nil"/>
                <w:between w:val="nil"/>
              </w:pBdr>
              <w:spacing w:line="240" w:lineRule="auto"/>
              <w:rPr>
                <w:sz w:val="24"/>
                <w:szCs w:val="24"/>
                <w:lang w:val="it-IT"/>
              </w:rPr>
            </w:pPr>
            <w:r>
              <w:rPr>
                <w:sz w:val="24"/>
                <w:szCs w:val="24"/>
                <w:lang w:val="es-ES_tradnl"/>
              </w:rPr>
              <w:t>Actualizar al comité plenario sobre el trabajo del subcomité de enfoques de priorización</w:t>
            </w:r>
          </w:p>
          <w:p w14:paraId="202846E0" w14:textId="77777777" w:rsidR="00B968BF" w:rsidRPr="00A52D78" w:rsidRDefault="00285EEC">
            <w:pPr>
              <w:pStyle w:val="Normal1"/>
              <w:widowControl w:val="0"/>
              <w:numPr>
                <w:ilvl w:val="0"/>
                <w:numId w:val="1"/>
              </w:numPr>
              <w:pBdr>
                <w:top w:val="nil"/>
                <w:left w:val="nil"/>
                <w:bottom w:val="nil"/>
                <w:right w:val="nil"/>
                <w:between w:val="nil"/>
              </w:pBdr>
              <w:spacing w:line="240" w:lineRule="auto"/>
              <w:rPr>
                <w:sz w:val="24"/>
                <w:szCs w:val="24"/>
                <w:lang w:val="it-IT"/>
              </w:rPr>
            </w:pPr>
            <w:r>
              <w:rPr>
                <w:sz w:val="24"/>
                <w:szCs w:val="24"/>
                <w:lang w:val="es-ES_tradnl"/>
              </w:rPr>
              <w:t>Recibir comentarios del comité sobre el Equipo de priorización y recopilación de datos</w:t>
            </w:r>
          </w:p>
          <w:p w14:paraId="4433C8CE" w14:textId="77777777" w:rsidR="00B968BF" w:rsidRPr="00A52D78" w:rsidRDefault="00285EEC">
            <w:pPr>
              <w:pStyle w:val="Normal1"/>
              <w:widowControl w:val="0"/>
              <w:numPr>
                <w:ilvl w:val="0"/>
                <w:numId w:val="1"/>
              </w:numPr>
              <w:pBdr>
                <w:top w:val="nil"/>
                <w:left w:val="nil"/>
                <w:bottom w:val="nil"/>
                <w:right w:val="nil"/>
                <w:between w:val="nil"/>
              </w:pBdr>
              <w:spacing w:line="240" w:lineRule="auto"/>
              <w:rPr>
                <w:sz w:val="24"/>
                <w:szCs w:val="24"/>
                <w:lang w:val="it-IT"/>
              </w:rPr>
            </w:pPr>
            <w:r>
              <w:rPr>
                <w:sz w:val="24"/>
                <w:szCs w:val="24"/>
                <w:lang w:val="es-ES_tradnl"/>
              </w:rPr>
              <w:t>Informar al comité sobre el proceso de elaboración de recomendaciones</w:t>
            </w:r>
          </w:p>
        </w:tc>
      </w:tr>
    </w:tbl>
    <w:p w14:paraId="76B41E00" w14:textId="77777777" w:rsidR="00B968BF" w:rsidRDefault="00285EEC">
      <w:pPr>
        <w:pStyle w:val="Heading3"/>
        <w:rPr>
          <w:b/>
        </w:rPr>
      </w:pPr>
      <w:bookmarkStart w:id="2" w:name="_phm1ij1xzx3y"/>
      <w:bookmarkEnd w:id="2"/>
      <w:r>
        <w:rPr>
          <w:b/>
          <w:bCs/>
          <w:lang w:val="es-ES_tradnl"/>
        </w:rPr>
        <w:t>Programa</w:t>
      </w:r>
    </w:p>
    <w:p w14:paraId="76EFD544" w14:textId="0BCFB87E" w:rsidR="00B968BF" w:rsidRDefault="00285EEC">
      <w:pPr>
        <w:pStyle w:val="Normal1"/>
        <w:numPr>
          <w:ilvl w:val="0"/>
          <w:numId w:val="10"/>
        </w:numPr>
      </w:pPr>
      <w:r>
        <w:rPr>
          <w:lang w:val="es-ES_tradnl"/>
        </w:rPr>
        <w:t>Bienvenida</w:t>
      </w:r>
    </w:p>
    <w:p w14:paraId="69D587DD" w14:textId="77777777" w:rsidR="00B968BF" w:rsidRDefault="00285EEC">
      <w:pPr>
        <w:pStyle w:val="Normal1"/>
        <w:numPr>
          <w:ilvl w:val="0"/>
          <w:numId w:val="10"/>
        </w:numPr>
      </w:pPr>
      <w:r>
        <w:rPr>
          <w:lang w:val="es-ES_tradnl"/>
        </w:rPr>
        <w:t>Actualización del subcomité de enfoques de priorización</w:t>
      </w:r>
    </w:p>
    <w:p w14:paraId="3FCA145C" w14:textId="77777777" w:rsidR="00B968BF" w:rsidRPr="00A52D78" w:rsidRDefault="00285EEC">
      <w:pPr>
        <w:pStyle w:val="Normal1"/>
        <w:numPr>
          <w:ilvl w:val="0"/>
          <w:numId w:val="10"/>
        </w:numPr>
        <w:rPr>
          <w:lang w:val="it-IT"/>
        </w:rPr>
      </w:pPr>
      <w:r>
        <w:rPr>
          <w:lang w:val="es-ES_tradnl"/>
        </w:rPr>
        <w:t>Visión del Equipo de priorización y recopilación de datos</w:t>
      </w:r>
    </w:p>
    <w:p w14:paraId="467BD68D" w14:textId="77777777" w:rsidR="00B968BF" w:rsidRDefault="00285EEC">
      <w:pPr>
        <w:pStyle w:val="Normal1"/>
        <w:numPr>
          <w:ilvl w:val="0"/>
          <w:numId w:val="10"/>
        </w:numPr>
      </w:pPr>
      <w:r>
        <w:rPr>
          <w:lang w:val="es-ES_tradnl"/>
        </w:rPr>
        <w:t>Próximos pasos y cierre</w:t>
      </w:r>
    </w:p>
    <w:p w14:paraId="17E2C3DB" w14:textId="77777777" w:rsidR="00B968BF" w:rsidRDefault="00B968BF">
      <w:pPr>
        <w:pStyle w:val="Normal1"/>
      </w:pPr>
    </w:p>
    <w:p w14:paraId="718059DC" w14:textId="77777777" w:rsidR="00B968BF" w:rsidRDefault="00285EEC">
      <w:pPr>
        <w:pStyle w:val="Heading3"/>
      </w:pPr>
      <w:bookmarkStart w:id="3" w:name="_75zwjfie337f"/>
      <w:bookmarkEnd w:id="3"/>
      <w:r>
        <w:rPr>
          <w:b/>
          <w:bCs/>
          <w:lang w:val="es-ES_tradnl"/>
        </w:rPr>
        <w:t>Minutas de la reunión</w:t>
      </w:r>
    </w:p>
    <w:p w14:paraId="64043AB1" w14:textId="77777777" w:rsidR="00B968BF" w:rsidRDefault="00B968BF">
      <w:pPr>
        <w:pStyle w:val="Normal1"/>
        <w:rPr>
          <w:i/>
          <w:sz w:val="24"/>
          <w:szCs w:val="24"/>
        </w:rPr>
      </w:pPr>
    </w:p>
    <w:p w14:paraId="114C7630" w14:textId="77777777" w:rsidR="00B968BF" w:rsidRDefault="00285EEC">
      <w:pPr>
        <w:pStyle w:val="Normal1"/>
        <w:rPr>
          <w:i/>
          <w:sz w:val="24"/>
          <w:szCs w:val="24"/>
        </w:rPr>
      </w:pPr>
      <w:r>
        <w:rPr>
          <w:i/>
          <w:iCs/>
          <w:sz w:val="24"/>
          <w:szCs w:val="24"/>
          <w:lang w:val="es-ES_tradnl"/>
        </w:rPr>
        <w:t>Bienvenida</w:t>
      </w:r>
    </w:p>
    <w:p w14:paraId="3D5ED9C4" w14:textId="77777777" w:rsidR="00B968BF" w:rsidRDefault="00285EEC">
      <w:pPr>
        <w:pStyle w:val="Normal1"/>
        <w:rPr>
          <w:sz w:val="24"/>
          <w:szCs w:val="24"/>
        </w:rPr>
      </w:pPr>
      <w:r>
        <w:rPr>
          <w:sz w:val="24"/>
          <w:szCs w:val="24"/>
          <w:lang w:val="es-ES_tradnl"/>
        </w:rPr>
        <w:t>Esta reunión constituye un punto de inflexión fundamental a medida que el comité plenario se traslada a la fase de recomendaciones del trabajo. El comité debe hacer lo siguiente:</w:t>
      </w:r>
    </w:p>
    <w:p w14:paraId="7AD5153B" w14:textId="1323A6A3" w:rsidR="00B968BF" w:rsidRDefault="00285EEC">
      <w:pPr>
        <w:pStyle w:val="Normal1"/>
        <w:numPr>
          <w:ilvl w:val="0"/>
          <w:numId w:val="2"/>
        </w:numPr>
        <w:rPr>
          <w:sz w:val="24"/>
          <w:szCs w:val="24"/>
        </w:rPr>
      </w:pPr>
      <w:r>
        <w:rPr>
          <w:sz w:val="24"/>
          <w:szCs w:val="24"/>
          <w:lang w:val="es-ES_tradnl"/>
        </w:rPr>
        <w:t>Ser claro en cuanto a qué valores aportamos a las conversaciones sobre atención de crisis</w:t>
      </w:r>
    </w:p>
    <w:p w14:paraId="5B9C8140" w14:textId="77777777" w:rsidR="00B968BF" w:rsidRPr="00A52D78" w:rsidRDefault="00285EEC">
      <w:pPr>
        <w:pStyle w:val="Normal1"/>
        <w:numPr>
          <w:ilvl w:val="0"/>
          <w:numId w:val="2"/>
        </w:numPr>
        <w:rPr>
          <w:sz w:val="24"/>
          <w:szCs w:val="24"/>
          <w:lang w:val="it-IT"/>
        </w:rPr>
      </w:pPr>
      <w:r>
        <w:rPr>
          <w:sz w:val="24"/>
          <w:szCs w:val="24"/>
          <w:lang w:val="es-ES_tradnl"/>
        </w:rPr>
        <w:t>Establecer la conexión entre nuestros valores y lo que tratamos de lograr en el comité</w:t>
      </w:r>
    </w:p>
    <w:p w14:paraId="1E17682B" w14:textId="77777777" w:rsidR="00B968BF" w:rsidRPr="00A52D78" w:rsidRDefault="00285EEC">
      <w:pPr>
        <w:pStyle w:val="Normal1"/>
        <w:numPr>
          <w:ilvl w:val="0"/>
          <w:numId w:val="2"/>
        </w:numPr>
        <w:rPr>
          <w:sz w:val="24"/>
          <w:szCs w:val="24"/>
          <w:lang w:val="it-IT"/>
        </w:rPr>
      </w:pPr>
      <w:r>
        <w:rPr>
          <w:sz w:val="24"/>
          <w:szCs w:val="24"/>
          <w:lang w:val="es-ES_tradnl"/>
        </w:rPr>
        <w:t>Aportar humildad al trabajo y estar abierto a las innovaciones o al crecimiento</w:t>
      </w:r>
    </w:p>
    <w:p w14:paraId="0303ED07" w14:textId="77777777" w:rsidR="00B968BF" w:rsidRDefault="00285EEC">
      <w:pPr>
        <w:pStyle w:val="Normal1"/>
        <w:numPr>
          <w:ilvl w:val="0"/>
          <w:numId w:val="2"/>
        </w:numPr>
        <w:rPr>
          <w:sz w:val="24"/>
          <w:szCs w:val="24"/>
        </w:rPr>
      </w:pPr>
      <w:r>
        <w:rPr>
          <w:sz w:val="24"/>
          <w:szCs w:val="24"/>
          <w:lang w:val="es-ES_tradnl"/>
        </w:rPr>
        <w:t>Reconocer que ningún otro estado u hospital tiene las mejores prácticas y que no hay una respuesta correcta</w:t>
      </w:r>
    </w:p>
    <w:p w14:paraId="48A8C9E2" w14:textId="59BC89F7" w:rsidR="00B968BF" w:rsidRPr="00A52D78" w:rsidRDefault="00285EEC">
      <w:pPr>
        <w:pStyle w:val="Normal1"/>
        <w:numPr>
          <w:ilvl w:val="0"/>
          <w:numId w:val="2"/>
        </w:numPr>
        <w:rPr>
          <w:sz w:val="24"/>
          <w:szCs w:val="24"/>
          <w:lang w:val="it-IT"/>
        </w:rPr>
      </w:pPr>
      <w:r>
        <w:rPr>
          <w:sz w:val="24"/>
          <w:szCs w:val="24"/>
          <w:lang w:val="es-ES_tradnl"/>
        </w:rPr>
        <w:t>Reconocer que de nosotros depende estar abiertos al cambio y escuchar a las personas marginadas</w:t>
      </w:r>
    </w:p>
    <w:p w14:paraId="0E55C09E" w14:textId="31059EE6" w:rsidR="00B968BF" w:rsidRPr="00A52D78" w:rsidRDefault="00285EEC">
      <w:pPr>
        <w:pStyle w:val="Normal1"/>
        <w:numPr>
          <w:ilvl w:val="0"/>
          <w:numId w:val="2"/>
        </w:numPr>
        <w:rPr>
          <w:sz w:val="24"/>
          <w:szCs w:val="24"/>
          <w:lang w:val="it-IT"/>
        </w:rPr>
      </w:pPr>
      <w:r>
        <w:rPr>
          <w:sz w:val="24"/>
          <w:szCs w:val="24"/>
          <w:lang w:val="es-ES_tradnl"/>
        </w:rPr>
        <w:t>Reflexionar sobre cómo centrarnos en las personas con experiencias diferentes: personas con discapacidad, comunidades rurales, comunidades éticas o raciales, etc.</w:t>
      </w:r>
    </w:p>
    <w:p w14:paraId="0ACB2BE4" w14:textId="77777777" w:rsidR="00B968BF" w:rsidRPr="00A52D78" w:rsidRDefault="00B968BF">
      <w:pPr>
        <w:pStyle w:val="Normal1"/>
        <w:rPr>
          <w:sz w:val="24"/>
          <w:szCs w:val="24"/>
          <w:lang w:val="it-IT"/>
        </w:rPr>
      </w:pPr>
    </w:p>
    <w:p w14:paraId="2F5F900A" w14:textId="77777777" w:rsidR="00B968BF" w:rsidRDefault="00285EEC">
      <w:pPr>
        <w:pStyle w:val="Normal1"/>
        <w:rPr>
          <w:i/>
          <w:sz w:val="24"/>
          <w:szCs w:val="24"/>
        </w:rPr>
      </w:pPr>
      <w:r>
        <w:rPr>
          <w:i/>
          <w:iCs/>
          <w:sz w:val="24"/>
          <w:szCs w:val="24"/>
          <w:lang w:val="es-ES_tradnl"/>
        </w:rPr>
        <w:t>Actualización del subcomité de enfoques de priorización</w:t>
      </w:r>
    </w:p>
    <w:p w14:paraId="00258AAE" w14:textId="77777777" w:rsidR="00B968BF" w:rsidRDefault="00285EEC">
      <w:pPr>
        <w:pStyle w:val="Normal1"/>
        <w:numPr>
          <w:ilvl w:val="0"/>
          <w:numId w:val="8"/>
        </w:numPr>
        <w:rPr>
          <w:sz w:val="24"/>
          <w:szCs w:val="24"/>
        </w:rPr>
      </w:pPr>
      <w:r>
        <w:rPr>
          <w:sz w:val="24"/>
          <w:szCs w:val="24"/>
          <w:lang w:val="es-ES_tradnl"/>
        </w:rPr>
        <w:t>En febrero:</w:t>
      </w:r>
    </w:p>
    <w:p w14:paraId="3B45EDC8" w14:textId="77777777" w:rsidR="00B968BF" w:rsidRPr="00A52D78" w:rsidRDefault="00285EEC">
      <w:pPr>
        <w:pStyle w:val="Normal1"/>
        <w:numPr>
          <w:ilvl w:val="1"/>
          <w:numId w:val="8"/>
        </w:numPr>
        <w:rPr>
          <w:sz w:val="24"/>
          <w:szCs w:val="24"/>
          <w:lang w:val="it-IT"/>
        </w:rPr>
      </w:pPr>
      <w:r>
        <w:rPr>
          <w:sz w:val="24"/>
          <w:szCs w:val="24"/>
          <w:lang w:val="es-ES_tradnl"/>
        </w:rPr>
        <w:t>El subcomité revisó los comentarios de la reunión del comité plenario de febrero</w:t>
      </w:r>
    </w:p>
    <w:p w14:paraId="04BFF0D2" w14:textId="77777777" w:rsidR="00B968BF" w:rsidRDefault="00285EEC">
      <w:pPr>
        <w:pStyle w:val="Normal1"/>
        <w:numPr>
          <w:ilvl w:val="1"/>
          <w:numId w:val="8"/>
        </w:numPr>
        <w:rPr>
          <w:sz w:val="24"/>
          <w:szCs w:val="24"/>
        </w:rPr>
      </w:pPr>
      <w:r>
        <w:rPr>
          <w:sz w:val="24"/>
          <w:szCs w:val="24"/>
          <w:lang w:val="es-ES_tradnl"/>
        </w:rPr>
        <w:lastRenderedPageBreak/>
        <w:t>Se revisaron las opciones de priorización que describen las ventajas, las desventajas y los valores subyacentes</w:t>
      </w:r>
    </w:p>
    <w:p w14:paraId="52865E03" w14:textId="77777777" w:rsidR="00B968BF" w:rsidRDefault="00285EEC">
      <w:pPr>
        <w:pStyle w:val="Normal1"/>
        <w:numPr>
          <w:ilvl w:val="0"/>
          <w:numId w:val="8"/>
        </w:numPr>
        <w:rPr>
          <w:sz w:val="24"/>
          <w:szCs w:val="24"/>
        </w:rPr>
      </w:pPr>
      <w:r>
        <w:rPr>
          <w:sz w:val="24"/>
          <w:szCs w:val="24"/>
          <w:lang w:val="es-ES_tradnl"/>
        </w:rPr>
        <w:t>En la próxima reunión:</w:t>
      </w:r>
    </w:p>
    <w:p w14:paraId="07D17C00" w14:textId="189FDFC1" w:rsidR="00B968BF" w:rsidRPr="00A52D78" w:rsidRDefault="00285EEC">
      <w:pPr>
        <w:pStyle w:val="Normal1"/>
        <w:numPr>
          <w:ilvl w:val="1"/>
          <w:numId w:val="8"/>
        </w:numPr>
        <w:rPr>
          <w:sz w:val="24"/>
          <w:szCs w:val="24"/>
          <w:lang w:val="it-IT"/>
        </w:rPr>
      </w:pPr>
      <w:r>
        <w:rPr>
          <w:sz w:val="24"/>
          <w:szCs w:val="24"/>
          <w:lang w:val="es-ES_tradnl"/>
        </w:rPr>
        <w:t>El subcomité analizará la investigación relacionada con el criterio clínico y el principio del ciclo de vida y evaluará sus posibles impactos en la equidad de la salud en la priorización</w:t>
      </w:r>
    </w:p>
    <w:p w14:paraId="0A8EB67D" w14:textId="77777777" w:rsidR="00B968BF" w:rsidRPr="00A52D78" w:rsidRDefault="00285EEC">
      <w:pPr>
        <w:pStyle w:val="Normal1"/>
        <w:numPr>
          <w:ilvl w:val="2"/>
          <w:numId w:val="8"/>
        </w:numPr>
        <w:rPr>
          <w:sz w:val="24"/>
          <w:szCs w:val="24"/>
          <w:lang w:val="it-IT"/>
        </w:rPr>
      </w:pPr>
      <w:r>
        <w:rPr>
          <w:sz w:val="24"/>
          <w:szCs w:val="24"/>
          <w:lang w:val="es-ES_tradnl"/>
        </w:rPr>
        <w:t>El debate sobre el principio del ciclo de vida también planteará comentarios e inquietudes que ya se mencionaron en las reuniones del comité plenario</w:t>
      </w:r>
    </w:p>
    <w:p w14:paraId="1FFB8C83" w14:textId="77777777" w:rsidR="00B968BF" w:rsidRPr="00A52D78" w:rsidRDefault="00B968BF">
      <w:pPr>
        <w:pStyle w:val="Normal1"/>
        <w:rPr>
          <w:sz w:val="24"/>
          <w:szCs w:val="24"/>
          <w:lang w:val="it-IT"/>
        </w:rPr>
      </w:pPr>
    </w:p>
    <w:p w14:paraId="104A52C9" w14:textId="77777777" w:rsidR="00B968BF" w:rsidRPr="00A52D78" w:rsidRDefault="00285EEC">
      <w:pPr>
        <w:pStyle w:val="Normal1"/>
        <w:rPr>
          <w:i/>
          <w:sz w:val="24"/>
          <w:szCs w:val="24"/>
          <w:lang w:val="it-IT"/>
        </w:rPr>
      </w:pPr>
      <w:r>
        <w:rPr>
          <w:i/>
          <w:iCs/>
          <w:sz w:val="24"/>
          <w:szCs w:val="24"/>
          <w:lang w:val="es-ES_tradnl"/>
        </w:rPr>
        <w:t>Visión del Equipo de priorización y recopilación de datos</w:t>
      </w:r>
    </w:p>
    <w:p w14:paraId="0E56B0A8" w14:textId="670A643B" w:rsidR="00B968BF" w:rsidRPr="00A52D78" w:rsidRDefault="00285EEC">
      <w:pPr>
        <w:pStyle w:val="Normal1"/>
        <w:rPr>
          <w:sz w:val="24"/>
          <w:szCs w:val="24"/>
          <w:lang w:val="it-IT"/>
        </w:rPr>
      </w:pPr>
      <w:r>
        <w:rPr>
          <w:sz w:val="24"/>
          <w:szCs w:val="24"/>
          <w:lang w:val="es-ES_tradnl"/>
        </w:rPr>
        <w:t xml:space="preserve">Grupo 1: </w:t>
      </w:r>
      <w:r w:rsidR="00B56F9F">
        <w:rPr>
          <w:sz w:val="24"/>
          <w:szCs w:val="24"/>
          <w:lang w:val="es-ES_tradnl"/>
        </w:rPr>
        <w:t>F</w:t>
      </w:r>
      <w:r>
        <w:rPr>
          <w:sz w:val="24"/>
          <w:szCs w:val="24"/>
          <w:lang w:val="es-ES_tradnl"/>
        </w:rPr>
        <w:t>unción o responsabilidad del equipo de priorización</w:t>
      </w:r>
    </w:p>
    <w:p w14:paraId="2EC3C305" w14:textId="3BC05CF0" w:rsidR="00B968BF" w:rsidRPr="00A52D78" w:rsidRDefault="00285EEC">
      <w:pPr>
        <w:pStyle w:val="Normal1"/>
        <w:numPr>
          <w:ilvl w:val="0"/>
          <w:numId w:val="5"/>
        </w:numPr>
        <w:rPr>
          <w:sz w:val="24"/>
          <w:szCs w:val="24"/>
          <w:lang w:val="it-IT"/>
        </w:rPr>
      </w:pPr>
      <w:r>
        <w:rPr>
          <w:sz w:val="24"/>
          <w:szCs w:val="24"/>
          <w:lang w:val="es-ES_tradnl"/>
        </w:rPr>
        <w:t>Fue una conversación fantástica y todo lo que se mencionó en el jamboard (actividad de publicación en línea) es importante</w:t>
      </w:r>
    </w:p>
    <w:p w14:paraId="271D742E" w14:textId="5DBA3A8D" w:rsidR="00B968BF" w:rsidRPr="00A52D78" w:rsidRDefault="00285EEC">
      <w:pPr>
        <w:pStyle w:val="Normal1"/>
        <w:numPr>
          <w:ilvl w:val="0"/>
          <w:numId w:val="5"/>
        </w:numPr>
        <w:rPr>
          <w:sz w:val="24"/>
          <w:szCs w:val="24"/>
          <w:lang w:val="it-IT"/>
        </w:rPr>
      </w:pPr>
      <w:r>
        <w:rPr>
          <w:sz w:val="24"/>
          <w:szCs w:val="24"/>
          <w:lang w:val="es-ES_tradnl"/>
        </w:rPr>
        <w:t>La clave es continuar documentando los errores y verificar continuamente entre todos la mejora de la calidad</w:t>
      </w:r>
    </w:p>
    <w:p w14:paraId="2FFEC8A0" w14:textId="77777777" w:rsidR="00B968BF" w:rsidRPr="00A52D78" w:rsidRDefault="00B968BF">
      <w:pPr>
        <w:pStyle w:val="Normal1"/>
        <w:rPr>
          <w:sz w:val="24"/>
          <w:szCs w:val="24"/>
          <w:lang w:val="it-IT"/>
        </w:rPr>
      </w:pPr>
    </w:p>
    <w:p w14:paraId="5C6379A4" w14:textId="5EE6BECA" w:rsidR="00B968BF" w:rsidRPr="00A52D78" w:rsidRDefault="00285EEC">
      <w:pPr>
        <w:pStyle w:val="Normal1"/>
        <w:rPr>
          <w:sz w:val="24"/>
          <w:szCs w:val="24"/>
          <w:lang w:val="it-IT"/>
        </w:rPr>
      </w:pPr>
      <w:r>
        <w:rPr>
          <w:sz w:val="24"/>
          <w:szCs w:val="24"/>
          <w:lang w:val="es-ES_tradnl"/>
        </w:rPr>
        <w:t xml:space="preserve">Grupo 2: </w:t>
      </w:r>
      <w:r w:rsidR="00B56F9F">
        <w:rPr>
          <w:sz w:val="24"/>
          <w:szCs w:val="24"/>
          <w:lang w:val="es-ES_tradnl"/>
        </w:rPr>
        <w:t>C</w:t>
      </w:r>
      <w:r>
        <w:rPr>
          <w:sz w:val="24"/>
          <w:szCs w:val="24"/>
          <w:lang w:val="es-ES_tradnl"/>
        </w:rPr>
        <w:t>omposición o representación del equipo de priorización</w:t>
      </w:r>
    </w:p>
    <w:p w14:paraId="6F3E6869" w14:textId="77777777" w:rsidR="00B968BF" w:rsidRPr="00A52D78" w:rsidRDefault="00285EEC">
      <w:pPr>
        <w:pStyle w:val="Normal1"/>
        <w:numPr>
          <w:ilvl w:val="0"/>
          <w:numId w:val="6"/>
        </w:numPr>
        <w:rPr>
          <w:sz w:val="24"/>
          <w:szCs w:val="24"/>
          <w:lang w:val="it-IT"/>
        </w:rPr>
      </w:pPr>
      <w:r>
        <w:rPr>
          <w:sz w:val="24"/>
          <w:szCs w:val="24"/>
          <w:lang w:val="es-ES_tradnl"/>
        </w:rPr>
        <w:t>Sería útil incluir un miembro de la comunidad para dar testimonio de las decisiones complejas y que alteran la vida tomadas durante la priorización</w:t>
      </w:r>
    </w:p>
    <w:p w14:paraId="48386A32" w14:textId="542AF892" w:rsidR="00B968BF" w:rsidRDefault="00285EEC">
      <w:pPr>
        <w:pStyle w:val="Normal1"/>
        <w:numPr>
          <w:ilvl w:val="0"/>
          <w:numId w:val="6"/>
        </w:numPr>
        <w:rPr>
          <w:sz w:val="24"/>
          <w:szCs w:val="24"/>
        </w:rPr>
      </w:pPr>
      <w:r>
        <w:rPr>
          <w:sz w:val="24"/>
          <w:szCs w:val="24"/>
          <w:lang w:val="es-ES_tradnl"/>
        </w:rPr>
        <w:t>Es posible que las recomendaciones que hace el Comité Asesor de Asignación de Recursos de Oregon (Oregon Resource Allocation Advisory Committee, ORAAC) terminen siendo más fáciles de implementar para hospitales más grandes, y que los hospitales más pequeños o rurales necesiten más apoyo</w:t>
      </w:r>
    </w:p>
    <w:p w14:paraId="374EE94A" w14:textId="0F8EE8D6" w:rsidR="00B968BF" w:rsidRDefault="00285EEC">
      <w:pPr>
        <w:pStyle w:val="Normal1"/>
        <w:numPr>
          <w:ilvl w:val="0"/>
          <w:numId w:val="6"/>
        </w:numPr>
        <w:rPr>
          <w:sz w:val="24"/>
          <w:szCs w:val="24"/>
        </w:rPr>
      </w:pPr>
      <w:r>
        <w:rPr>
          <w:sz w:val="24"/>
          <w:szCs w:val="24"/>
          <w:lang w:val="es-ES_tradnl"/>
        </w:rPr>
        <w:t>Puede ser útil mirar el ejemplo de la Universidad de Salud y Ciencias de Oregon (Oregon Health &amp; Science University, OHSU) de convocar un equipo de priorización</w:t>
      </w:r>
    </w:p>
    <w:p w14:paraId="69588FA7" w14:textId="78870D84" w:rsidR="00B968BF" w:rsidRPr="00A52D78" w:rsidRDefault="00285EEC">
      <w:pPr>
        <w:pStyle w:val="Normal1"/>
        <w:numPr>
          <w:ilvl w:val="0"/>
          <w:numId w:val="6"/>
        </w:numPr>
        <w:rPr>
          <w:sz w:val="24"/>
          <w:szCs w:val="24"/>
          <w:lang w:val="it-IT"/>
        </w:rPr>
      </w:pPr>
      <w:r>
        <w:rPr>
          <w:sz w:val="24"/>
          <w:szCs w:val="24"/>
          <w:lang w:val="es-ES_tradnl"/>
        </w:rPr>
        <w:t>Se analizó cómo crear capacidad en todas las regiones, ya sean rurales o urbanas, y cómo el enfoque en la creación de capacidad debe ser parte del proceso</w:t>
      </w:r>
    </w:p>
    <w:p w14:paraId="058BD65C" w14:textId="77777777" w:rsidR="00B968BF" w:rsidRPr="00A52D78" w:rsidRDefault="00B968BF">
      <w:pPr>
        <w:pStyle w:val="Normal1"/>
        <w:rPr>
          <w:sz w:val="24"/>
          <w:szCs w:val="24"/>
          <w:lang w:val="it-IT"/>
        </w:rPr>
      </w:pPr>
    </w:p>
    <w:p w14:paraId="60AB2EFB" w14:textId="040C3C5E" w:rsidR="00B968BF" w:rsidRPr="00A52D78" w:rsidRDefault="00285EEC">
      <w:pPr>
        <w:pStyle w:val="Normal1"/>
        <w:rPr>
          <w:sz w:val="24"/>
          <w:szCs w:val="24"/>
          <w:lang w:val="it-IT"/>
        </w:rPr>
      </w:pPr>
      <w:r>
        <w:rPr>
          <w:sz w:val="24"/>
          <w:szCs w:val="24"/>
          <w:lang w:val="es-ES_tradnl"/>
        </w:rPr>
        <w:t xml:space="preserve">Grupo 3: </w:t>
      </w:r>
      <w:r w:rsidR="00B56F9F">
        <w:rPr>
          <w:sz w:val="24"/>
          <w:szCs w:val="24"/>
          <w:lang w:val="es-ES_tradnl"/>
        </w:rPr>
        <w:t>C</w:t>
      </w:r>
      <w:r>
        <w:rPr>
          <w:sz w:val="24"/>
          <w:szCs w:val="24"/>
          <w:lang w:val="es-ES_tradnl"/>
        </w:rPr>
        <w:t>apacitación, experiencia y apoyo al equipo de priorización</w:t>
      </w:r>
    </w:p>
    <w:p w14:paraId="22364FCB" w14:textId="77777777" w:rsidR="00B968BF" w:rsidRPr="00A52D78" w:rsidRDefault="00285EEC">
      <w:pPr>
        <w:pStyle w:val="Normal1"/>
        <w:numPr>
          <w:ilvl w:val="0"/>
          <w:numId w:val="3"/>
        </w:numPr>
        <w:rPr>
          <w:sz w:val="24"/>
          <w:szCs w:val="24"/>
          <w:lang w:val="it-IT"/>
        </w:rPr>
      </w:pPr>
      <w:r>
        <w:rPr>
          <w:sz w:val="24"/>
          <w:szCs w:val="24"/>
          <w:lang w:val="es-ES_tradnl"/>
        </w:rPr>
        <w:t>La comunicación es la clave: se requiere una comunicación sólida en varios escenarios (del equipo de priorización al paciente, del liderazgo del hospital al personal) y en diversos estilos (escrito, verbal, lenguaje sencillo, etc.)</w:t>
      </w:r>
    </w:p>
    <w:p w14:paraId="189FD4D9" w14:textId="6AA067C5" w:rsidR="00B968BF" w:rsidRPr="00A52D78" w:rsidRDefault="00285EEC">
      <w:pPr>
        <w:pStyle w:val="Normal1"/>
        <w:numPr>
          <w:ilvl w:val="0"/>
          <w:numId w:val="3"/>
        </w:numPr>
        <w:rPr>
          <w:sz w:val="24"/>
          <w:szCs w:val="24"/>
          <w:lang w:val="it-IT"/>
        </w:rPr>
      </w:pPr>
      <w:r>
        <w:rPr>
          <w:sz w:val="24"/>
          <w:szCs w:val="24"/>
          <w:lang w:val="es-ES_tradnl"/>
        </w:rPr>
        <w:t>Debe haber una capacitación sólida e integral sobre diversidad, equidad e inclusión relacionada con la atención de crisis y la priorización.</w:t>
      </w:r>
    </w:p>
    <w:p w14:paraId="46B541DA" w14:textId="26B9D246" w:rsidR="00B968BF" w:rsidRPr="00A52D78" w:rsidRDefault="00285EEC">
      <w:pPr>
        <w:pStyle w:val="Normal1"/>
        <w:numPr>
          <w:ilvl w:val="0"/>
          <w:numId w:val="3"/>
        </w:numPr>
        <w:rPr>
          <w:sz w:val="24"/>
          <w:szCs w:val="24"/>
          <w:lang w:val="it-IT"/>
        </w:rPr>
      </w:pPr>
      <w:r>
        <w:rPr>
          <w:sz w:val="24"/>
          <w:szCs w:val="24"/>
          <w:lang w:val="es-ES_tradnl"/>
        </w:rPr>
        <w:t>Hay muchos prejuicios preocupantes al determinar la calidad de la vida del paciente. Debe haber capacitación para que los médicos sepan que la calidad de vida se debe determinar a través de la perspectiva del paciente.</w:t>
      </w:r>
    </w:p>
    <w:p w14:paraId="32AC2ACD" w14:textId="41C49BE0" w:rsidR="00B968BF" w:rsidRPr="00A52D78" w:rsidRDefault="00285EEC">
      <w:pPr>
        <w:pStyle w:val="Normal1"/>
        <w:numPr>
          <w:ilvl w:val="0"/>
          <w:numId w:val="3"/>
        </w:numPr>
        <w:rPr>
          <w:sz w:val="24"/>
          <w:szCs w:val="24"/>
          <w:lang w:val="it-IT"/>
        </w:rPr>
      </w:pPr>
      <w:r>
        <w:rPr>
          <w:sz w:val="24"/>
          <w:szCs w:val="24"/>
          <w:lang w:val="es-ES_tradnl"/>
        </w:rPr>
        <w:t>El miedo a lo desconocido influye en los prejuicios: es importante comprender cómo el miedo o la falta de preparación pueden generar prejuicios para prevenir que esto ocurra</w:t>
      </w:r>
    </w:p>
    <w:p w14:paraId="11F2D5D0" w14:textId="77777777" w:rsidR="00B968BF" w:rsidRPr="00A52D78" w:rsidRDefault="00285EEC">
      <w:pPr>
        <w:pStyle w:val="Normal1"/>
        <w:numPr>
          <w:ilvl w:val="0"/>
          <w:numId w:val="3"/>
        </w:numPr>
        <w:rPr>
          <w:sz w:val="24"/>
          <w:szCs w:val="24"/>
          <w:lang w:val="it-IT"/>
        </w:rPr>
      </w:pPr>
      <w:r>
        <w:rPr>
          <w:sz w:val="24"/>
          <w:szCs w:val="24"/>
          <w:lang w:val="es-ES_tradnl"/>
        </w:rPr>
        <w:t>Es importante diseñar sistemas y políticas que se presten para la creación de un entorno que no active los prejuicios</w:t>
      </w:r>
    </w:p>
    <w:p w14:paraId="2C015026" w14:textId="77777777" w:rsidR="00B968BF" w:rsidRPr="00A52D78" w:rsidRDefault="00285EEC">
      <w:pPr>
        <w:pStyle w:val="Normal1"/>
        <w:numPr>
          <w:ilvl w:val="1"/>
          <w:numId w:val="3"/>
        </w:numPr>
        <w:rPr>
          <w:sz w:val="24"/>
          <w:szCs w:val="24"/>
          <w:lang w:val="it-IT"/>
        </w:rPr>
      </w:pPr>
      <w:r>
        <w:rPr>
          <w:sz w:val="24"/>
          <w:szCs w:val="24"/>
          <w:lang w:val="es-ES_tradnl"/>
        </w:rPr>
        <w:t>Por ejemplo: cuando las personas están cansadas o tienen niveles altos de estrés, tienden a recurrir a los prejuicios. ¿Qué podemos hacer para disminuir el estrés al que están sometidos los equipos?</w:t>
      </w:r>
    </w:p>
    <w:p w14:paraId="496C9580" w14:textId="77777777" w:rsidR="00B968BF" w:rsidRPr="00A52D78" w:rsidRDefault="00B968BF">
      <w:pPr>
        <w:pStyle w:val="Normal1"/>
        <w:rPr>
          <w:sz w:val="24"/>
          <w:szCs w:val="24"/>
          <w:lang w:val="it-IT"/>
        </w:rPr>
      </w:pPr>
    </w:p>
    <w:p w14:paraId="65B02537" w14:textId="69323A8F" w:rsidR="00B968BF" w:rsidRDefault="00285EEC">
      <w:pPr>
        <w:pStyle w:val="Normal1"/>
        <w:rPr>
          <w:sz w:val="24"/>
          <w:szCs w:val="24"/>
        </w:rPr>
      </w:pPr>
      <w:r>
        <w:rPr>
          <w:sz w:val="24"/>
          <w:szCs w:val="24"/>
          <w:lang w:val="es-ES_tradnl"/>
        </w:rPr>
        <w:lastRenderedPageBreak/>
        <w:t xml:space="preserve">Grupo 4: </w:t>
      </w:r>
      <w:r w:rsidR="00B56F9F">
        <w:rPr>
          <w:sz w:val="24"/>
          <w:szCs w:val="24"/>
          <w:lang w:val="es-ES_tradnl"/>
        </w:rPr>
        <w:t>R</w:t>
      </w:r>
      <w:r>
        <w:rPr>
          <w:sz w:val="24"/>
          <w:szCs w:val="24"/>
          <w:lang w:val="es-ES_tradnl"/>
        </w:rPr>
        <w:t>ecopilación de datos</w:t>
      </w:r>
    </w:p>
    <w:p w14:paraId="3190A764" w14:textId="77777777" w:rsidR="00B968BF" w:rsidRDefault="00285EEC">
      <w:pPr>
        <w:pStyle w:val="Normal1"/>
        <w:numPr>
          <w:ilvl w:val="0"/>
          <w:numId w:val="9"/>
        </w:numPr>
        <w:rPr>
          <w:sz w:val="24"/>
          <w:szCs w:val="24"/>
        </w:rPr>
      </w:pPr>
      <w:r>
        <w:rPr>
          <w:sz w:val="24"/>
          <w:szCs w:val="24"/>
          <w:lang w:val="es-ES_tradnl"/>
        </w:rPr>
        <w:t>Se enfoca en las prácticas de recopilación de datos actuales relacionadas con las directivas anticipadas y preferencias del paciente</w:t>
      </w:r>
    </w:p>
    <w:p w14:paraId="15727D33" w14:textId="77777777" w:rsidR="00B968BF" w:rsidRPr="00A52D78" w:rsidRDefault="00285EEC">
      <w:pPr>
        <w:pStyle w:val="Normal1"/>
        <w:numPr>
          <w:ilvl w:val="0"/>
          <w:numId w:val="9"/>
        </w:numPr>
        <w:rPr>
          <w:sz w:val="24"/>
          <w:szCs w:val="24"/>
          <w:lang w:val="it-IT"/>
        </w:rPr>
      </w:pPr>
      <w:r>
        <w:rPr>
          <w:sz w:val="24"/>
          <w:szCs w:val="24"/>
          <w:lang w:val="es-ES_tradnl"/>
        </w:rPr>
        <w:t>Es importante destacar la necesidad de contar con una interpretación bilingüe para la comunicación con el paciente y la recopilación de datos</w:t>
      </w:r>
    </w:p>
    <w:p w14:paraId="6439C725" w14:textId="77777777" w:rsidR="00B968BF" w:rsidRPr="00A52D78" w:rsidRDefault="00285EEC">
      <w:pPr>
        <w:pStyle w:val="Normal1"/>
        <w:numPr>
          <w:ilvl w:val="0"/>
          <w:numId w:val="9"/>
        </w:numPr>
        <w:rPr>
          <w:sz w:val="24"/>
          <w:szCs w:val="24"/>
          <w:lang w:val="it-IT"/>
        </w:rPr>
      </w:pPr>
      <w:r>
        <w:rPr>
          <w:sz w:val="24"/>
          <w:szCs w:val="24"/>
          <w:lang w:val="es-ES_tradnl"/>
        </w:rPr>
        <w:t>Se afirmó sobre la importancia de recopilar datos en dispositivos médicos personales: ¿funcionan correctamente?, ¿el paciente sabe cómo usarlos?, etc.</w:t>
      </w:r>
    </w:p>
    <w:p w14:paraId="1799CA6F" w14:textId="6BF71CB1" w:rsidR="00B968BF" w:rsidRDefault="00285EEC">
      <w:pPr>
        <w:pStyle w:val="Normal1"/>
        <w:numPr>
          <w:ilvl w:val="0"/>
          <w:numId w:val="9"/>
        </w:numPr>
        <w:rPr>
          <w:sz w:val="24"/>
          <w:szCs w:val="24"/>
        </w:rPr>
      </w:pPr>
      <w:r>
        <w:rPr>
          <w:sz w:val="24"/>
          <w:szCs w:val="24"/>
          <w:lang w:val="es-ES_tradnl"/>
        </w:rPr>
        <w:t>Los datos son importantes, pero ¿existen herramientas tecnológicas en tiempo real para evaluar la calidad de este trabajo?</w:t>
      </w:r>
    </w:p>
    <w:p w14:paraId="01F7BEB3" w14:textId="77777777" w:rsidR="00B968BF" w:rsidRPr="00A52D78" w:rsidRDefault="00285EEC">
      <w:pPr>
        <w:pStyle w:val="Normal1"/>
        <w:numPr>
          <w:ilvl w:val="1"/>
          <w:numId w:val="9"/>
        </w:numPr>
        <w:rPr>
          <w:sz w:val="24"/>
          <w:szCs w:val="24"/>
          <w:lang w:val="it-IT"/>
        </w:rPr>
      </w:pPr>
      <w:r>
        <w:rPr>
          <w:sz w:val="24"/>
          <w:szCs w:val="24"/>
          <w:lang w:val="es-ES_tradnl"/>
        </w:rPr>
        <w:t>Por ejemplo: cuando una persona llama para solicitar un traslado, las líneas ya se graban con fines de control de calidad y capacitación. ¿Hay alguna tecnología que podamos usar cuando el equipo de priorización trabaja en la recopilación de datos en tiempo real?</w:t>
      </w:r>
    </w:p>
    <w:p w14:paraId="185B7940" w14:textId="0214ACBD" w:rsidR="00B968BF" w:rsidRPr="00A52D78" w:rsidRDefault="00285EEC">
      <w:pPr>
        <w:pStyle w:val="Normal1"/>
        <w:numPr>
          <w:ilvl w:val="0"/>
          <w:numId w:val="9"/>
        </w:numPr>
        <w:rPr>
          <w:sz w:val="24"/>
          <w:szCs w:val="24"/>
          <w:lang w:val="it-IT"/>
        </w:rPr>
      </w:pPr>
      <w:r>
        <w:rPr>
          <w:sz w:val="24"/>
          <w:szCs w:val="24"/>
          <w:lang w:val="es-ES_tradnl"/>
        </w:rPr>
        <w:t>¿Quién ingresará los datos y cómo se compartirán entre plataformas y se darán a conocer?</w:t>
      </w:r>
    </w:p>
    <w:p w14:paraId="084743C7" w14:textId="77777777" w:rsidR="00B968BF" w:rsidRPr="00A52D78" w:rsidRDefault="00B968BF">
      <w:pPr>
        <w:pStyle w:val="Normal1"/>
        <w:rPr>
          <w:sz w:val="24"/>
          <w:szCs w:val="24"/>
          <w:lang w:val="it-IT"/>
        </w:rPr>
      </w:pPr>
    </w:p>
    <w:p w14:paraId="30FFE443" w14:textId="77777777" w:rsidR="00B968BF" w:rsidRDefault="00285EEC">
      <w:pPr>
        <w:pStyle w:val="Normal1"/>
        <w:rPr>
          <w:sz w:val="24"/>
          <w:szCs w:val="24"/>
        </w:rPr>
      </w:pPr>
      <w:r>
        <w:rPr>
          <w:sz w:val="24"/>
          <w:szCs w:val="24"/>
          <w:lang w:val="es-ES_tradnl"/>
        </w:rPr>
        <w:t>Información general</w:t>
      </w:r>
    </w:p>
    <w:p w14:paraId="63E4B64E" w14:textId="0580E7B3" w:rsidR="00B968BF" w:rsidRDefault="00285EEC">
      <w:pPr>
        <w:pStyle w:val="Normal1"/>
        <w:numPr>
          <w:ilvl w:val="0"/>
          <w:numId w:val="7"/>
        </w:numPr>
        <w:rPr>
          <w:sz w:val="24"/>
          <w:szCs w:val="24"/>
        </w:rPr>
      </w:pPr>
      <w:r>
        <w:rPr>
          <w:sz w:val="24"/>
          <w:szCs w:val="24"/>
          <w:lang w:val="es-ES_tradnl"/>
        </w:rPr>
        <w:t>Hay muchas superposiciones entre los grupos relacionadas con la capacitación, los prejuicios implícitos, los enfoques regionales, etc.</w:t>
      </w:r>
    </w:p>
    <w:p w14:paraId="5832B19D" w14:textId="3D457F37" w:rsidR="00B968BF" w:rsidRDefault="00285EEC">
      <w:pPr>
        <w:pStyle w:val="Normal1"/>
        <w:numPr>
          <w:ilvl w:val="0"/>
          <w:numId w:val="7"/>
        </w:numPr>
        <w:rPr>
          <w:sz w:val="24"/>
          <w:szCs w:val="24"/>
        </w:rPr>
      </w:pPr>
      <w:r>
        <w:rPr>
          <w:sz w:val="24"/>
          <w:szCs w:val="24"/>
          <w:lang w:val="es-ES_tradnl"/>
        </w:rPr>
        <w:t>¿Hay algún modo de tomar esas ideas y combinarlas al conectar los valores que surgieron en todos los grupos?</w:t>
      </w:r>
    </w:p>
    <w:p w14:paraId="2BD4C7BA" w14:textId="2E2E3BDF" w:rsidR="00B968BF" w:rsidRPr="00A52D78" w:rsidRDefault="00285EEC">
      <w:pPr>
        <w:pStyle w:val="Normal1"/>
        <w:numPr>
          <w:ilvl w:val="0"/>
          <w:numId w:val="7"/>
        </w:numPr>
        <w:rPr>
          <w:sz w:val="24"/>
          <w:szCs w:val="24"/>
          <w:lang w:val="it-IT"/>
        </w:rPr>
      </w:pPr>
      <w:r>
        <w:rPr>
          <w:sz w:val="24"/>
          <w:szCs w:val="24"/>
          <w:lang w:val="es-ES_tradnl"/>
        </w:rPr>
        <w:t>Esta conversación se percibe como esperanzadora dado el enfoque en la preparación y el aprendizaje desde donde nos encontrábamos en el pasado y cómo pasar a la acción mucho antes de nuevas emergencias.</w:t>
      </w:r>
    </w:p>
    <w:p w14:paraId="1CFEEF6F" w14:textId="77777777" w:rsidR="00B968BF" w:rsidRDefault="00285EEC">
      <w:pPr>
        <w:pStyle w:val="Normal1"/>
        <w:numPr>
          <w:ilvl w:val="0"/>
          <w:numId w:val="7"/>
        </w:numPr>
        <w:rPr>
          <w:sz w:val="24"/>
          <w:szCs w:val="24"/>
        </w:rPr>
      </w:pPr>
      <w:r>
        <w:rPr>
          <w:sz w:val="24"/>
          <w:szCs w:val="24"/>
          <w:lang w:val="es-ES_tradnl"/>
        </w:rPr>
        <w:t>Los cambios son difíciles, pero observar los aspectos positivos y éxitos será fundamental para desarrollar soluciones significativas</w:t>
      </w:r>
    </w:p>
    <w:p w14:paraId="7B342606" w14:textId="77777777" w:rsidR="00B968BF" w:rsidRDefault="00B968BF">
      <w:pPr>
        <w:pStyle w:val="Normal1"/>
        <w:rPr>
          <w:sz w:val="24"/>
          <w:szCs w:val="24"/>
        </w:rPr>
      </w:pPr>
    </w:p>
    <w:p w14:paraId="1AA3B6EF" w14:textId="77777777" w:rsidR="00B968BF" w:rsidRDefault="00285EEC">
      <w:pPr>
        <w:pStyle w:val="Normal1"/>
        <w:rPr>
          <w:i/>
          <w:sz w:val="24"/>
          <w:szCs w:val="24"/>
        </w:rPr>
      </w:pPr>
      <w:r>
        <w:rPr>
          <w:i/>
          <w:iCs/>
          <w:sz w:val="24"/>
          <w:szCs w:val="24"/>
          <w:lang w:val="es-ES_tradnl"/>
        </w:rPr>
        <w:t>Próximos pasos</w:t>
      </w:r>
    </w:p>
    <w:p w14:paraId="15ADA0F4" w14:textId="77777777" w:rsidR="00B968BF" w:rsidRDefault="00285EEC">
      <w:pPr>
        <w:pStyle w:val="Normal1"/>
        <w:numPr>
          <w:ilvl w:val="0"/>
          <w:numId w:val="4"/>
        </w:numPr>
        <w:rPr>
          <w:sz w:val="24"/>
          <w:szCs w:val="24"/>
        </w:rPr>
      </w:pPr>
      <w:r>
        <w:rPr>
          <w:sz w:val="24"/>
          <w:szCs w:val="24"/>
          <w:lang w:val="es-ES_tradnl"/>
        </w:rPr>
        <w:t>Proceso de desarrollo de recomendaciones</w:t>
      </w:r>
    </w:p>
    <w:p w14:paraId="410477F9" w14:textId="77777777" w:rsidR="00B968BF" w:rsidRPr="00A52D78" w:rsidRDefault="00285EEC">
      <w:pPr>
        <w:pStyle w:val="Normal1"/>
        <w:numPr>
          <w:ilvl w:val="1"/>
          <w:numId w:val="4"/>
        </w:numPr>
        <w:rPr>
          <w:sz w:val="24"/>
          <w:szCs w:val="24"/>
          <w:lang w:val="it-IT"/>
        </w:rPr>
      </w:pPr>
      <w:r>
        <w:rPr>
          <w:sz w:val="24"/>
          <w:szCs w:val="24"/>
          <w:lang w:val="es-ES_tradnl"/>
        </w:rPr>
        <w:t>En la reunión de abril, revisaremos un documento borrador que describe cuál es la posición actual del comité</w:t>
      </w:r>
    </w:p>
    <w:p w14:paraId="637B624C" w14:textId="77777777" w:rsidR="00B968BF" w:rsidRPr="00A52D78" w:rsidRDefault="00285EEC">
      <w:pPr>
        <w:pStyle w:val="Normal1"/>
        <w:numPr>
          <w:ilvl w:val="1"/>
          <w:numId w:val="4"/>
        </w:numPr>
        <w:rPr>
          <w:sz w:val="24"/>
          <w:szCs w:val="24"/>
          <w:lang w:val="it-IT"/>
        </w:rPr>
      </w:pPr>
      <w:r>
        <w:rPr>
          <w:sz w:val="24"/>
          <w:szCs w:val="24"/>
          <w:lang w:val="es-ES_tradnl"/>
        </w:rPr>
        <w:t>En mayo, nos enfocaremos en la participación del público de dos maneras</w:t>
      </w:r>
    </w:p>
    <w:p w14:paraId="0F76EB75" w14:textId="77777777" w:rsidR="00B968BF" w:rsidRDefault="00285EEC">
      <w:pPr>
        <w:pStyle w:val="Normal1"/>
        <w:numPr>
          <w:ilvl w:val="2"/>
          <w:numId w:val="4"/>
        </w:numPr>
        <w:rPr>
          <w:sz w:val="24"/>
          <w:szCs w:val="24"/>
        </w:rPr>
      </w:pPr>
      <w:r>
        <w:rPr>
          <w:sz w:val="24"/>
          <w:szCs w:val="24"/>
          <w:lang w:val="es-ES_tradnl"/>
        </w:rPr>
        <w:t>Organizaremos dos conversaciones comunitarias exhaustivas con las comunidades más afectadas por la crisis</w:t>
      </w:r>
    </w:p>
    <w:p w14:paraId="6033A5EB" w14:textId="53AE4A1C" w:rsidR="00B968BF" w:rsidRDefault="00285EEC">
      <w:pPr>
        <w:pStyle w:val="Normal1"/>
        <w:numPr>
          <w:ilvl w:val="2"/>
          <w:numId w:val="4"/>
        </w:numPr>
        <w:rPr>
          <w:sz w:val="24"/>
          <w:szCs w:val="24"/>
        </w:rPr>
      </w:pPr>
      <w:r>
        <w:rPr>
          <w:sz w:val="24"/>
          <w:szCs w:val="24"/>
          <w:lang w:val="es-ES_tradnl"/>
        </w:rPr>
        <w:t>Publicaremos las recomendaciones preliminares en el sitio web del Oregon Health Authority (OHA) para recopilar los comentarios del público</w:t>
      </w:r>
    </w:p>
    <w:p w14:paraId="38710DFA" w14:textId="77777777" w:rsidR="00B968BF" w:rsidRPr="00A52D78" w:rsidRDefault="00285EEC">
      <w:pPr>
        <w:pStyle w:val="Normal1"/>
        <w:numPr>
          <w:ilvl w:val="1"/>
          <w:numId w:val="4"/>
        </w:numPr>
        <w:rPr>
          <w:sz w:val="24"/>
          <w:szCs w:val="24"/>
          <w:lang w:val="it-IT"/>
        </w:rPr>
      </w:pPr>
      <w:r>
        <w:rPr>
          <w:sz w:val="24"/>
          <w:szCs w:val="24"/>
          <w:lang w:val="es-ES_tradnl"/>
        </w:rPr>
        <w:t>La reunión del comité plenario de mayo se enfocará en una revisión de los comentarios de la comunidad y el segundo borrador posterior de recomendaciones</w:t>
      </w:r>
    </w:p>
    <w:p w14:paraId="6431EEFC" w14:textId="605DE8EA" w:rsidR="00B968BF" w:rsidRPr="00A52D78" w:rsidRDefault="00285EEC">
      <w:pPr>
        <w:pStyle w:val="Normal1"/>
        <w:numPr>
          <w:ilvl w:val="1"/>
          <w:numId w:val="4"/>
        </w:numPr>
        <w:rPr>
          <w:sz w:val="24"/>
          <w:szCs w:val="24"/>
          <w:lang w:val="it-IT"/>
        </w:rPr>
      </w:pPr>
      <w:r>
        <w:rPr>
          <w:sz w:val="24"/>
          <w:szCs w:val="24"/>
          <w:lang w:val="es-ES_tradnl"/>
        </w:rPr>
        <w:t>La reunión de junio se centrará en finalizar las recomendaciones y evaluar o reflexionar sobre el proceso general del ORAAC</w:t>
      </w:r>
    </w:p>
    <w:p w14:paraId="6AAA181B" w14:textId="77777777" w:rsidR="00B968BF" w:rsidRDefault="00285EEC">
      <w:pPr>
        <w:pStyle w:val="Normal1"/>
        <w:numPr>
          <w:ilvl w:val="0"/>
          <w:numId w:val="4"/>
        </w:numPr>
        <w:rPr>
          <w:sz w:val="24"/>
          <w:szCs w:val="24"/>
        </w:rPr>
      </w:pPr>
      <w:r>
        <w:rPr>
          <w:sz w:val="24"/>
          <w:szCs w:val="24"/>
          <w:lang w:val="es-ES_tradnl"/>
        </w:rPr>
        <w:t>Tecnología</w:t>
      </w:r>
    </w:p>
    <w:p w14:paraId="1A6BA67E" w14:textId="77777777" w:rsidR="00B968BF" w:rsidRPr="00A52D78" w:rsidRDefault="00285EEC">
      <w:pPr>
        <w:pStyle w:val="Normal1"/>
        <w:numPr>
          <w:ilvl w:val="1"/>
          <w:numId w:val="4"/>
        </w:numPr>
        <w:rPr>
          <w:sz w:val="24"/>
          <w:szCs w:val="24"/>
          <w:lang w:val="it-IT"/>
        </w:rPr>
      </w:pPr>
      <w:r>
        <w:rPr>
          <w:sz w:val="24"/>
          <w:szCs w:val="24"/>
          <w:lang w:val="es-ES_tradnl"/>
        </w:rPr>
        <w:t>Las reuniones de mayo y junio cambiarán a un seminario web por zoom (actualmente usamos reuniones a través de zoom) para permitir los comentarios del público</w:t>
      </w:r>
    </w:p>
    <w:p w14:paraId="2EDEEBB8" w14:textId="77777777" w:rsidR="00B968BF" w:rsidRPr="00A52D78" w:rsidRDefault="00285EEC">
      <w:pPr>
        <w:pStyle w:val="Normal1"/>
        <w:numPr>
          <w:ilvl w:val="1"/>
          <w:numId w:val="4"/>
        </w:numPr>
        <w:rPr>
          <w:sz w:val="24"/>
          <w:szCs w:val="24"/>
          <w:lang w:val="it-IT"/>
        </w:rPr>
      </w:pPr>
      <w:r>
        <w:rPr>
          <w:sz w:val="24"/>
          <w:szCs w:val="24"/>
          <w:lang w:val="es-ES_tradnl"/>
        </w:rPr>
        <w:t>Lisa o el equipo del OHA organizarán sesiones de capacitación en tecnología para aquellas personas que no están familiarizadas con los seminarios web a través de zoom</w:t>
      </w:r>
    </w:p>
    <w:p w14:paraId="06B9A6A6" w14:textId="193B1ECD" w:rsidR="00B968BF" w:rsidRPr="00285EEC" w:rsidRDefault="00285EEC" w:rsidP="00285EEC">
      <w:pPr>
        <w:pStyle w:val="Normal1"/>
        <w:numPr>
          <w:ilvl w:val="0"/>
          <w:numId w:val="4"/>
        </w:numPr>
        <w:rPr>
          <w:sz w:val="24"/>
          <w:szCs w:val="24"/>
          <w:lang w:val="it-IT"/>
        </w:rPr>
      </w:pPr>
      <w:r>
        <w:rPr>
          <w:sz w:val="24"/>
          <w:szCs w:val="24"/>
          <w:lang w:val="es-ES_tradnl"/>
        </w:rPr>
        <w:lastRenderedPageBreak/>
        <w:t>La próxima reunión del comité será el 27 de abril de 2023, de 2:00 a 4:00 p. m., hora del Pacífico</w:t>
      </w:r>
    </w:p>
    <w:sectPr w:rsidR="00B968BF" w:rsidRPr="00285EE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DBA59"/>
    <w:multiLevelType w:val="hybridMultilevel"/>
    <w:tmpl w:val="00000000"/>
    <w:lvl w:ilvl="0" w:tplc="6D9A06A4">
      <w:start w:val="1"/>
      <w:numFmt w:val="bullet"/>
      <w:lvlText w:val="●"/>
      <w:lvlJc w:val="left"/>
      <w:pPr>
        <w:ind w:left="720" w:hanging="360"/>
      </w:pPr>
      <w:rPr>
        <w:u w:val="none"/>
      </w:rPr>
    </w:lvl>
    <w:lvl w:ilvl="1" w:tplc="2ACC4028">
      <w:start w:val="1"/>
      <w:numFmt w:val="bullet"/>
      <w:lvlText w:val="○"/>
      <w:lvlJc w:val="left"/>
      <w:pPr>
        <w:ind w:left="1440" w:hanging="360"/>
      </w:pPr>
      <w:rPr>
        <w:u w:val="none"/>
      </w:rPr>
    </w:lvl>
    <w:lvl w:ilvl="2" w:tplc="D19A9610">
      <w:start w:val="1"/>
      <w:numFmt w:val="bullet"/>
      <w:lvlText w:val="■"/>
      <w:lvlJc w:val="left"/>
      <w:pPr>
        <w:ind w:left="2160" w:hanging="360"/>
      </w:pPr>
      <w:rPr>
        <w:u w:val="none"/>
      </w:rPr>
    </w:lvl>
    <w:lvl w:ilvl="3" w:tplc="8D741ACA">
      <w:start w:val="1"/>
      <w:numFmt w:val="bullet"/>
      <w:lvlText w:val="●"/>
      <w:lvlJc w:val="left"/>
      <w:pPr>
        <w:ind w:left="2880" w:hanging="360"/>
      </w:pPr>
      <w:rPr>
        <w:u w:val="none"/>
      </w:rPr>
    </w:lvl>
    <w:lvl w:ilvl="4" w:tplc="0776AA28">
      <w:start w:val="1"/>
      <w:numFmt w:val="bullet"/>
      <w:lvlText w:val="○"/>
      <w:lvlJc w:val="left"/>
      <w:pPr>
        <w:ind w:left="3600" w:hanging="360"/>
      </w:pPr>
      <w:rPr>
        <w:u w:val="none"/>
      </w:rPr>
    </w:lvl>
    <w:lvl w:ilvl="5" w:tplc="56186CE2">
      <w:start w:val="1"/>
      <w:numFmt w:val="bullet"/>
      <w:lvlText w:val="■"/>
      <w:lvlJc w:val="left"/>
      <w:pPr>
        <w:ind w:left="4320" w:hanging="360"/>
      </w:pPr>
      <w:rPr>
        <w:u w:val="none"/>
      </w:rPr>
    </w:lvl>
    <w:lvl w:ilvl="6" w:tplc="A7A88594">
      <w:start w:val="1"/>
      <w:numFmt w:val="bullet"/>
      <w:lvlText w:val="●"/>
      <w:lvlJc w:val="left"/>
      <w:pPr>
        <w:ind w:left="5040" w:hanging="360"/>
      </w:pPr>
      <w:rPr>
        <w:u w:val="none"/>
      </w:rPr>
    </w:lvl>
    <w:lvl w:ilvl="7" w:tplc="28A6D928">
      <w:start w:val="1"/>
      <w:numFmt w:val="bullet"/>
      <w:lvlText w:val="○"/>
      <w:lvlJc w:val="left"/>
      <w:pPr>
        <w:ind w:left="5760" w:hanging="360"/>
      </w:pPr>
      <w:rPr>
        <w:u w:val="none"/>
      </w:rPr>
    </w:lvl>
    <w:lvl w:ilvl="8" w:tplc="630C624C">
      <w:start w:val="1"/>
      <w:numFmt w:val="bullet"/>
      <w:lvlText w:val="■"/>
      <w:lvlJc w:val="left"/>
      <w:pPr>
        <w:ind w:left="6480" w:hanging="360"/>
      </w:pPr>
      <w:rPr>
        <w:u w:val="none"/>
      </w:rPr>
    </w:lvl>
  </w:abstractNum>
  <w:abstractNum w:abstractNumId="1" w15:restartNumberingAfterBreak="0">
    <w:nsid w:val="258D71E7"/>
    <w:multiLevelType w:val="hybridMultilevel"/>
    <w:tmpl w:val="00000000"/>
    <w:lvl w:ilvl="0" w:tplc="20F851BE">
      <w:start w:val="1"/>
      <w:numFmt w:val="decimal"/>
      <w:lvlText w:val="%1."/>
      <w:lvlJc w:val="left"/>
      <w:pPr>
        <w:ind w:left="720" w:hanging="360"/>
      </w:pPr>
      <w:rPr>
        <w:u w:val="none"/>
      </w:rPr>
    </w:lvl>
    <w:lvl w:ilvl="1" w:tplc="6300598C">
      <w:start w:val="1"/>
      <w:numFmt w:val="lowerLetter"/>
      <w:lvlText w:val="%2."/>
      <w:lvlJc w:val="left"/>
      <w:pPr>
        <w:ind w:left="1440" w:hanging="360"/>
      </w:pPr>
      <w:rPr>
        <w:u w:val="none"/>
      </w:rPr>
    </w:lvl>
    <w:lvl w:ilvl="2" w:tplc="ACF8196A">
      <w:start w:val="1"/>
      <w:numFmt w:val="lowerRoman"/>
      <w:lvlText w:val="%3."/>
      <w:lvlJc w:val="right"/>
      <w:pPr>
        <w:ind w:left="2160" w:hanging="360"/>
      </w:pPr>
      <w:rPr>
        <w:u w:val="none"/>
      </w:rPr>
    </w:lvl>
    <w:lvl w:ilvl="3" w:tplc="3E3007AC">
      <w:start w:val="1"/>
      <w:numFmt w:val="decimal"/>
      <w:lvlText w:val="%4."/>
      <w:lvlJc w:val="left"/>
      <w:pPr>
        <w:ind w:left="2880" w:hanging="360"/>
      </w:pPr>
      <w:rPr>
        <w:u w:val="none"/>
      </w:rPr>
    </w:lvl>
    <w:lvl w:ilvl="4" w:tplc="8E549CAC">
      <w:start w:val="1"/>
      <w:numFmt w:val="lowerLetter"/>
      <w:lvlText w:val="%5."/>
      <w:lvlJc w:val="left"/>
      <w:pPr>
        <w:ind w:left="3600" w:hanging="360"/>
      </w:pPr>
      <w:rPr>
        <w:u w:val="none"/>
      </w:rPr>
    </w:lvl>
    <w:lvl w:ilvl="5" w:tplc="00A62A66">
      <w:start w:val="1"/>
      <w:numFmt w:val="lowerRoman"/>
      <w:lvlText w:val="%6."/>
      <w:lvlJc w:val="right"/>
      <w:pPr>
        <w:ind w:left="4320" w:hanging="360"/>
      </w:pPr>
      <w:rPr>
        <w:u w:val="none"/>
      </w:rPr>
    </w:lvl>
    <w:lvl w:ilvl="6" w:tplc="03D0A230">
      <w:start w:val="1"/>
      <w:numFmt w:val="decimal"/>
      <w:lvlText w:val="%7."/>
      <w:lvlJc w:val="left"/>
      <w:pPr>
        <w:ind w:left="5040" w:hanging="360"/>
      </w:pPr>
      <w:rPr>
        <w:u w:val="none"/>
      </w:rPr>
    </w:lvl>
    <w:lvl w:ilvl="7" w:tplc="AE4E5872">
      <w:start w:val="1"/>
      <w:numFmt w:val="lowerLetter"/>
      <w:lvlText w:val="%8."/>
      <w:lvlJc w:val="left"/>
      <w:pPr>
        <w:ind w:left="5760" w:hanging="360"/>
      </w:pPr>
      <w:rPr>
        <w:u w:val="none"/>
      </w:rPr>
    </w:lvl>
    <w:lvl w:ilvl="8" w:tplc="82FA5568">
      <w:start w:val="1"/>
      <w:numFmt w:val="lowerRoman"/>
      <w:lvlText w:val="%9."/>
      <w:lvlJc w:val="right"/>
      <w:pPr>
        <w:ind w:left="6480" w:hanging="360"/>
      </w:pPr>
      <w:rPr>
        <w:u w:val="none"/>
      </w:rPr>
    </w:lvl>
  </w:abstractNum>
  <w:abstractNum w:abstractNumId="2" w15:restartNumberingAfterBreak="0">
    <w:nsid w:val="3188A521"/>
    <w:multiLevelType w:val="hybridMultilevel"/>
    <w:tmpl w:val="00000000"/>
    <w:lvl w:ilvl="0" w:tplc="8966A9BE">
      <w:start w:val="1"/>
      <w:numFmt w:val="bullet"/>
      <w:lvlText w:val="●"/>
      <w:lvlJc w:val="left"/>
      <w:pPr>
        <w:ind w:left="720" w:hanging="360"/>
      </w:pPr>
      <w:rPr>
        <w:u w:val="none"/>
      </w:rPr>
    </w:lvl>
    <w:lvl w:ilvl="1" w:tplc="8FBA65E6">
      <w:start w:val="1"/>
      <w:numFmt w:val="bullet"/>
      <w:lvlText w:val="○"/>
      <w:lvlJc w:val="left"/>
      <w:pPr>
        <w:ind w:left="1440" w:hanging="360"/>
      </w:pPr>
      <w:rPr>
        <w:u w:val="none"/>
      </w:rPr>
    </w:lvl>
    <w:lvl w:ilvl="2" w:tplc="91F4DFA8">
      <w:start w:val="1"/>
      <w:numFmt w:val="bullet"/>
      <w:lvlText w:val="■"/>
      <w:lvlJc w:val="left"/>
      <w:pPr>
        <w:ind w:left="2160" w:hanging="360"/>
      </w:pPr>
      <w:rPr>
        <w:u w:val="none"/>
      </w:rPr>
    </w:lvl>
    <w:lvl w:ilvl="3" w:tplc="C044931E">
      <w:start w:val="1"/>
      <w:numFmt w:val="bullet"/>
      <w:lvlText w:val="●"/>
      <w:lvlJc w:val="left"/>
      <w:pPr>
        <w:ind w:left="2880" w:hanging="360"/>
      </w:pPr>
      <w:rPr>
        <w:u w:val="none"/>
      </w:rPr>
    </w:lvl>
    <w:lvl w:ilvl="4" w:tplc="683EA494">
      <w:start w:val="1"/>
      <w:numFmt w:val="bullet"/>
      <w:lvlText w:val="○"/>
      <w:lvlJc w:val="left"/>
      <w:pPr>
        <w:ind w:left="3600" w:hanging="360"/>
      </w:pPr>
      <w:rPr>
        <w:u w:val="none"/>
      </w:rPr>
    </w:lvl>
    <w:lvl w:ilvl="5" w:tplc="2C1C9BB6">
      <w:start w:val="1"/>
      <w:numFmt w:val="bullet"/>
      <w:lvlText w:val="■"/>
      <w:lvlJc w:val="left"/>
      <w:pPr>
        <w:ind w:left="4320" w:hanging="360"/>
      </w:pPr>
      <w:rPr>
        <w:u w:val="none"/>
      </w:rPr>
    </w:lvl>
    <w:lvl w:ilvl="6" w:tplc="3F10994E">
      <w:start w:val="1"/>
      <w:numFmt w:val="bullet"/>
      <w:lvlText w:val="●"/>
      <w:lvlJc w:val="left"/>
      <w:pPr>
        <w:ind w:left="5040" w:hanging="360"/>
      </w:pPr>
      <w:rPr>
        <w:u w:val="none"/>
      </w:rPr>
    </w:lvl>
    <w:lvl w:ilvl="7" w:tplc="F51246CE">
      <w:start w:val="1"/>
      <w:numFmt w:val="bullet"/>
      <w:lvlText w:val="○"/>
      <w:lvlJc w:val="left"/>
      <w:pPr>
        <w:ind w:left="5760" w:hanging="360"/>
      </w:pPr>
      <w:rPr>
        <w:u w:val="none"/>
      </w:rPr>
    </w:lvl>
    <w:lvl w:ilvl="8" w:tplc="C5C0E276">
      <w:start w:val="1"/>
      <w:numFmt w:val="bullet"/>
      <w:lvlText w:val="■"/>
      <w:lvlJc w:val="left"/>
      <w:pPr>
        <w:ind w:left="6480" w:hanging="360"/>
      </w:pPr>
      <w:rPr>
        <w:u w:val="none"/>
      </w:rPr>
    </w:lvl>
  </w:abstractNum>
  <w:abstractNum w:abstractNumId="3" w15:restartNumberingAfterBreak="0">
    <w:nsid w:val="41773E9D"/>
    <w:multiLevelType w:val="hybridMultilevel"/>
    <w:tmpl w:val="00000000"/>
    <w:lvl w:ilvl="0" w:tplc="9654A600">
      <w:start w:val="1"/>
      <w:numFmt w:val="bullet"/>
      <w:lvlText w:val="●"/>
      <w:lvlJc w:val="left"/>
      <w:pPr>
        <w:ind w:left="720" w:hanging="360"/>
      </w:pPr>
      <w:rPr>
        <w:u w:val="none"/>
      </w:rPr>
    </w:lvl>
    <w:lvl w:ilvl="1" w:tplc="CD50F8C6">
      <w:start w:val="1"/>
      <w:numFmt w:val="bullet"/>
      <w:lvlText w:val="○"/>
      <w:lvlJc w:val="left"/>
      <w:pPr>
        <w:ind w:left="1440" w:hanging="360"/>
      </w:pPr>
      <w:rPr>
        <w:u w:val="none"/>
      </w:rPr>
    </w:lvl>
    <w:lvl w:ilvl="2" w:tplc="57085D0C">
      <w:start w:val="1"/>
      <w:numFmt w:val="bullet"/>
      <w:lvlText w:val="■"/>
      <w:lvlJc w:val="left"/>
      <w:pPr>
        <w:ind w:left="2160" w:hanging="360"/>
      </w:pPr>
      <w:rPr>
        <w:u w:val="none"/>
      </w:rPr>
    </w:lvl>
    <w:lvl w:ilvl="3" w:tplc="03F8AAD2">
      <w:start w:val="1"/>
      <w:numFmt w:val="bullet"/>
      <w:lvlText w:val="●"/>
      <w:lvlJc w:val="left"/>
      <w:pPr>
        <w:ind w:left="2880" w:hanging="360"/>
      </w:pPr>
      <w:rPr>
        <w:u w:val="none"/>
      </w:rPr>
    </w:lvl>
    <w:lvl w:ilvl="4" w:tplc="DFCE6314">
      <w:start w:val="1"/>
      <w:numFmt w:val="bullet"/>
      <w:lvlText w:val="○"/>
      <w:lvlJc w:val="left"/>
      <w:pPr>
        <w:ind w:left="3600" w:hanging="360"/>
      </w:pPr>
      <w:rPr>
        <w:u w:val="none"/>
      </w:rPr>
    </w:lvl>
    <w:lvl w:ilvl="5" w:tplc="50484E36">
      <w:start w:val="1"/>
      <w:numFmt w:val="bullet"/>
      <w:lvlText w:val="■"/>
      <w:lvlJc w:val="left"/>
      <w:pPr>
        <w:ind w:left="4320" w:hanging="360"/>
      </w:pPr>
      <w:rPr>
        <w:u w:val="none"/>
      </w:rPr>
    </w:lvl>
    <w:lvl w:ilvl="6" w:tplc="BC2A1D88">
      <w:start w:val="1"/>
      <w:numFmt w:val="bullet"/>
      <w:lvlText w:val="●"/>
      <w:lvlJc w:val="left"/>
      <w:pPr>
        <w:ind w:left="5040" w:hanging="360"/>
      </w:pPr>
      <w:rPr>
        <w:u w:val="none"/>
      </w:rPr>
    </w:lvl>
    <w:lvl w:ilvl="7" w:tplc="40BA83A2">
      <w:start w:val="1"/>
      <w:numFmt w:val="bullet"/>
      <w:lvlText w:val="○"/>
      <w:lvlJc w:val="left"/>
      <w:pPr>
        <w:ind w:left="5760" w:hanging="360"/>
      </w:pPr>
      <w:rPr>
        <w:u w:val="none"/>
      </w:rPr>
    </w:lvl>
    <w:lvl w:ilvl="8" w:tplc="4000D36C">
      <w:start w:val="1"/>
      <w:numFmt w:val="bullet"/>
      <w:lvlText w:val="■"/>
      <w:lvlJc w:val="left"/>
      <w:pPr>
        <w:ind w:left="6480" w:hanging="360"/>
      </w:pPr>
      <w:rPr>
        <w:u w:val="none"/>
      </w:rPr>
    </w:lvl>
  </w:abstractNum>
  <w:abstractNum w:abstractNumId="4" w15:restartNumberingAfterBreak="0">
    <w:nsid w:val="47B0690F"/>
    <w:multiLevelType w:val="hybridMultilevel"/>
    <w:tmpl w:val="00000000"/>
    <w:lvl w:ilvl="0" w:tplc="5B4CE1DE">
      <w:start w:val="1"/>
      <w:numFmt w:val="bullet"/>
      <w:lvlText w:val="●"/>
      <w:lvlJc w:val="left"/>
      <w:pPr>
        <w:ind w:left="720" w:hanging="360"/>
      </w:pPr>
      <w:rPr>
        <w:u w:val="none"/>
      </w:rPr>
    </w:lvl>
    <w:lvl w:ilvl="1" w:tplc="80388BAA">
      <w:start w:val="1"/>
      <w:numFmt w:val="bullet"/>
      <w:lvlText w:val="○"/>
      <w:lvlJc w:val="left"/>
      <w:pPr>
        <w:ind w:left="1440" w:hanging="360"/>
      </w:pPr>
      <w:rPr>
        <w:u w:val="none"/>
      </w:rPr>
    </w:lvl>
    <w:lvl w:ilvl="2" w:tplc="67243D9E">
      <w:start w:val="1"/>
      <w:numFmt w:val="bullet"/>
      <w:lvlText w:val="■"/>
      <w:lvlJc w:val="left"/>
      <w:pPr>
        <w:ind w:left="2160" w:hanging="360"/>
      </w:pPr>
      <w:rPr>
        <w:u w:val="none"/>
      </w:rPr>
    </w:lvl>
    <w:lvl w:ilvl="3" w:tplc="2CC268F8">
      <w:start w:val="1"/>
      <w:numFmt w:val="bullet"/>
      <w:lvlText w:val="●"/>
      <w:lvlJc w:val="left"/>
      <w:pPr>
        <w:ind w:left="2880" w:hanging="360"/>
      </w:pPr>
      <w:rPr>
        <w:u w:val="none"/>
      </w:rPr>
    </w:lvl>
    <w:lvl w:ilvl="4" w:tplc="778E1040">
      <w:start w:val="1"/>
      <w:numFmt w:val="bullet"/>
      <w:lvlText w:val="○"/>
      <w:lvlJc w:val="left"/>
      <w:pPr>
        <w:ind w:left="3600" w:hanging="360"/>
      </w:pPr>
      <w:rPr>
        <w:u w:val="none"/>
      </w:rPr>
    </w:lvl>
    <w:lvl w:ilvl="5" w:tplc="CBF63AB6">
      <w:start w:val="1"/>
      <w:numFmt w:val="bullet"/>
      <w:lvlText w:val="■"/>
      <w:lvlJc w:val="left"/>
      <w:pPr>
        <w:ind w:left="4320" w:hanging="360"/>
      </w:pPr>
      <w:rPr>
        <w:u w:val="none"/>
      </w:rPr>
    </w:lvl>
    <w:lvl w:ilvl="6" w:tplc="A96E8D98">
      <w:start w:val="1"/>
      <w:numFmt w:val="bullet"/>
      <w:lvlText w:val="●"/>
      <w:lvlJc w:val="left"/>
      <w:pPr>
        <w:ind w:left="5040" w:hanging="360"/>
      </w:pPr>
      <w:rPr>
        <w:u w:val="none"/>
      </w:rPr>
    </w:lvl>
    <w:lvl w:ilvl="7" w:tplc="A3FEF7B6">
      <w:start w:val="1"/>
      <w:numFmt w:val="bullet"/>
      <w:lvlText w:val="○"/>
      <w:lvlJc w:val="left"/>
      <w:pPr>
        <w:ind w:left="5760" w:hanging="360"/>
      </w:pPr>
      <w:rPr>
        <w:u w:val="none"/>
      </w:rPr>
    </w:lvl>
    <w:lvl w:ilvl="8" w:tplc="94504FFE">
      <w:start w:val="1"/>
      <w:numFmt w:val="bullet"/>
      <w:lvlText w:val="■"/>
      <w:lvlJc w:val="left"/>
      <w:pPr>
        <w:ind w:left="6480" w:hanging="360"/>
      </w:pPr>
      <w:rPr>
        <w:u w:val="none"/>
      </w:rPr>
    </w:lvl>
  </w:abstractNum>
  <w:abstractNum w:abstractNumId="5" w15:restartNumberingAfterBreak="0">
    <w:nsid w:val="48D83A97"/>
    <w:multiLevelType w:val="hybridMultilevel"/>
    <w:tmpl w:val="00000000"/>
    <w:lvl w:ilvl="0" w:tplc="CC182EA0">
      <w:start w:val="1"/>
      <w:numFmt w:val="bullet"/>
      <w:lvlText w:val="●"/>
      <w:lvlJc w:val="left"/>
      <w:pPr>
        <w:ind w:left="720" w:hanging="360"/>
      </w:pPr>
      <w:rPr>
        <w:u w:val="none"/>
      </w:rPr>
    </w:lvl>
    <w:lvl w:ilvl="1" w:tplc="2DBAC25E">
      <w:start w:val="1"/>
      <w:numFmt w:val="bullet"/>
      <w:lvlText w:val="○"/>
      <w:lvlJc w:val="left"/>
      <w:pPr>
        <w:ind w:left="1440" w:hanging="360"/>
      </w:pPr>
      <w:rPr>
        <w:u w:val="none"/>
      </w:rPr>
    </w:lvl>
    <w:lvl w:ilvl="2" w:tplc="167C1392">
      <w:start w:val="1"/>
      <w:numFmt w:val="bullet"/>
      <w:lvlText w:val="■"/>
      <w:lvlJc w:val="left"/>
      <w:pPr>
        <w:ind w:left="2160" w:hanging="360"/>
      </w:pPr>
      <w:rPr>
        <w:u w:val="none"/>
      </w:rPr>
    </w:lvl>
    <w:lvl w:ilvl="3" w:tplc="185CEC94">
      <w:start w:val="1"/>
      <w:numFmt w:val="bullet"/>
      <w:lvlText w:val="●"/>
      <w:lvlJc w:val="left"/>
      <w:pPr>
        <w:ind w:left="2880" w:hanging="360"/>
      </w:pPr>
      <w:rPr>
        <w:u w:val="none"/>
      </w:rPr>
    </w:lvl>
    <w:lvl w:ilvl="4" w:tplc="749025E8">
      <w:start w:val="1"/>
      <w:numFmt w:val="bullet"/>
      <w:lvlText w:val="○"/>
      <w:lvlJc w:val="left"/>
      <w:pPr>
        <w:ind w:left="3600" w:hanging="360"/>
      </w:pPr>
      <w:rPr>
        <w:u w:val="none"/>
      </w:rPr>
    </w:lvl>
    <w:lvl w:ilvl="5" w:tplc="A2F08370">
      <w:start w:val="1"/>
      <w:numFmt w:val="bullet"/>
      <w:lvlText w:val="■"/>
      <w:lvlJc w:val="left"/>
      <w:pPr>
        <w:ind w:left="4320" w:hanging="360"/>
      </w:pPr>
      <w:rPr>
        <w:u w:val="none"/>
      </w:rPr>
    </w:lvl>
    <w:lvl w:ilvl="6" w:tplc="DA3E01C0">
      <w:start w:val="1"/>
      <w:numFmt w:val="bullet"/>
      <w:lvlText w:val="●"/>
      <w:lvlJc w:val="left"/>
      <w:pPr>
        <w:ind w:left="5040" w:hanging="360"/>
      </w:pPr>
      <w:rPr>
        <w:u w:val="none"/>
      </w:rPr>
    </w:lvl>
    <w:lvl w:ilvl="7" w:tplc="5BAEB1FC">
      <w:start w:val="1"/>
      <w:numFmt w:val="bullet"/>
      <w:lvlText w:val="○"/>
      <w:lvlJc w:val="left"/>
      <w:pPr>
        <w:ind w:left="5760" w:hanging="360"/>
      </w:pPr>
      <w:rPr>
        <w:u w:val="none"/>
      </w:rPr>
    </w:lvl>
    <w:lvl w:ilvl="8" w:tplc="82E4E40E">
      <w:start w:val="1"/>
      <w:numFmt w:val="bullet"/>
      <w:lvlText w:val="■"/>
      <w:lvlJc w:val="left"/>
      <w:pPr>
        <w:ind w:left="6480" w:hanging="360"/>
      </w:pPr>
      <w:rPr>
        <w:u w:val="none"/>
      </w:rPr>
    </w:lvl>
  </w:abstractNum>
  <w:abstractNum w:abstractNumId="6" w15:restartNumberingAfterBreak="0">
    <w:nsid w:val="4E5A7D66"/>
    <w:multiLevelType w:val="hybridMultilevel"/>
    <w:tmpl w:val="00000000"/>
    <w:lvl w:ilvl="0" w:tplc="B0A8A7E2">
      <w:start w:val="1"/>
      <w:numFmt w:val="bullet"/>
      <w:lvlText w:val="●"/>
      <w:lvlJc w:val="left"/>
      <w:pPr>
        <w:ind w:left="720" w:hanging="360"/>
      </w:pPr>
      <w:rPr>
        <w:u w:val="none"/>
      </w:rPr>
    </w:lvl>
    <w:lvl w:ilvl="1" w:tplc="012EA094">
      <w:start w:val="1"/>
      <w:numFmt w:val="bullet"/>
      <w:lvlText w:val="○"/>
      <w:lvlJc w:val="left"/>
      <w:pPr>
        <w:ind w:left="1440" w:hanging="360"/>
      </w:pPr>
      <w:rPr>
        <w:u w:val="none"/>
      </w:rPr>
    </w:lvl>
    <w:lvl w:ilvl="2" w:tplc="E6D8B3C4">
      <w:start w:val="1"/>
      <w:numFmt w:val="bullet"/>
      <w:lvlText w:val="■"/>
      <w:lvlJc w:val="left"/>
      <w:pPr>
        <w:ind w:left="2160" w:hanging="360"/>
      </w:pPr>
      <w:rPr>
        <w:u w:val="none"/>
      </w:rPr>
    </w:lvl>
    <w:lvl w:ilvl="3" w:tplc="F31E6852">
      <w:start w:val="1"/>
      <w:numFmt w:val="bullet"/>
      <w:lvlText w:val="●"/>
      <w:lvlJc w:val="left"/>
      <w:pPr>
        <w:ind w:left="2880" w:hanging="360"/>
      </w:pPr>
      <w:rPr>
        <w:u w:val="none"/>
      </w:rPr>
    </w:lvl>
    <w:lvl w:ilvl="4" w:tplc="67D020B0">
      <w:start w:val="1"/>
      <w:numFmt w:val="bullet"/>
      <w:lvlText w:val="○"/>
      <w:lvlJc w:val="left"/>
      <w:pPr>
        <w:ind w:left="3600" w:hanging="360"/>
      </w:pPr>
      <w:rPr>
        <w:u w:val="none"/>
      </w:rPr>
    </w:lvl>
    <w:lvl w:ilvl="5" w:tplc="4D808DF6">
      <w:start w:val="1"/>
      <w:numFmt w:val="bullet"/>
      <w:lvlText w:val="■"/>
      <w:lvlJc w:val="left"/>
      <w:pPr>
        <w:ind w:left="4320" w:hanging="360"/>
      </w:pPr>
      <w:rPr>
        <w:u w:val="none"/>
      </w:rPr>
    </w:lvl>
    <w:lvl w:ilvl="6" w:tplc="A1B2B8B8">
      <w:start w:val="1"/>
      <w:numFmt w:val="bullet"/>
      <w:lvlText w:val="●"/>
      <w:lvlJc w:val="left"/>
      <w:pPr>
        <w:ind w:left="5040" w:hanging="360"/>
      </w:pPr>
      <w:rPr>
        <w:u w:val="none"/>
      </w:rPr>
    </w:lvl>
    <w:lvl w:ilvl="7" w:tplc="FF365EC6">
      <w:start w:val="1"/>
      <w:numFmt w:val="bullet"/>
      <w:lvlText w:val="○"/>
      <w:lvlJc w:val="left"/>
      <w:pPr>
        <w:ind w:left="5760" w:hanging="360"/>
      </w:pPr>
      <w:rPr>
        <w:u w:val="none"/>
      </w:rPr>
    </w:lvl>
    <w:lvl w:ilvl="8" w:tplc="30824640">
      <w:start w:val="1"/>
      <w:numFmt w:val="bullet"/>
      <w:lvlText w:val="■"/>
      <w:lvlJc w:val="left"/>
      <w:pPr>
        <w:ind w:left="6480" w:hanging="360"/>
      </w:pPr>
      <w:rPr>
        <w:u w:val="none"/>
      </w:rPr>
    </w:lvl>
  </w:abstractNum>
  <w:abstractNum w:abstractNumId="7" w15:restartNumberingAfterBreak="0">
    <w:nsid w:val="50079437"/>
    <w:multiLevelType w:val="hybridMultilevel"/>
    <w:tmpl w:val="00000000"/>
    <w:lvl w:ilvl="0" w:tplc="945857F6">
      <w:start w:val="1"/>
      <w:numFmt w:val="bullet"/>
      <w:lvlText w:val="●"/>
      <w:lvlJc w:val="left"/>
      <w:pPr>
        <w:ind w:left="720" w:hanging="360"/>
      </w:pPr>
      <w:rPr>
        <w:u w:val="none"/>
      </w:rPr>
    </w:lvl>
    <w:lvl w:ilvl="1" w:tplc="00481F04">
      <w:start w:val="1"/>
      <w:numFmt w:val="bullet"/>
      <w:lvlText w:val="○"/>
      <w:lvlJc w:val="left"/>
      <w:pPr>
        <w:ind w:left="1440" w:hanging="360"/>
      </w:pPr>
      <w:rPr>
        <w:u w:val="none"/>
      </w:rPr>
    </w:lvl>
    <w:lvl w:ilvl="2" w:tplc="3C98E038">
      <w:start w:val="1"/>
      <w:numFmt w:val="bullet"/>
      <w:lvlText w:val="■"/>
      <w:lvlJc w:val="left"/>
      <w:pPr>
        <w:ind w:left="2160" w:hanging="360"/>
      </w:pPr>
      <w:rPr>
        <w:u w:val="none"/>
      </w:rPr>
    </w:lvl>
    <w:lvl w:ilvl="3" w:tplc="731EC1FC">
      <w:start w:val="1"/>
      <w:numFmt w:val="bullet"/>
      <w:lvlText w:val="●"/>
      <w:lvlJc w:val="left"/>
      <w:pPr>
        <w:ind w:left="2880" w:hanging="360"/>
      </w:pPr>
      <w:rPr>
        <w:u w:val="none"/>
      </w:rPr>
    </w:lvl>
    <w:lvl w:ilvl="4" w:tplc="5ECAF008">
      <w:start w:val="1"/>
      <w:numFmt w:val="bullet"/>
      <w:lvlText w:val="○"/>
      <w:lvlJc w:val="left"/>
      <w:pPr>
        <w:ind w:left="3600" w:hanging="360"/>
      </w:pPr>
      <w:rPr>
        <w:u w:val="none"/>
      </w:rPr>
    </w:lvl>
    <w:lvl w:ilvl="5" w:tplc="EFB23C76">
      <w:start w:val="1"/>
      <w:numFmt w:val="bullet"/>
      <w:lvlText w:val="■"/>
      <w:lvlJc w:val="left"/>
      <w:pPr>
        <w:ind w:left="4320" w:hanging="360"/>
      </w:pPr>
      <w:rPr>
        <w:u w:val="none"/>
      </w:rPr>
    </w:lvl>
    <w:lvl w:ilvl="6" w:tplc="EF646AF8">
      <w:start w:val="1"/>
      <w:numFmt w:val="bullet"/>
      <w:lvlText w:val="●"/>
      <w:lvlJc w:val="left"/>
      <w:pPr>
        <w:ind w:left="5040" w:hanging="360"/>
      </w:pPr>
      <w:rPr>
        <w:u w:val="none"/>
      </w:rPr>
    </w:lvl>
    <w:lvl w:ilvl="7" w:tplc="38940B32">
      <w:start w:val="1"/>
      <w:numFmt w:val="bullet"/>
      <w:lvlText w:val="○"/>
      <w:lvlJc w:val="left"/>
      <w:pPr>
        <w:ind w:left="5760" w:hanging="360"/>
      </w:pPr>
      <w:rPr>
        <w:u w:val="none"/>
      </w:rPr>
    </w:lvl>
    <w:lvl w:ilvl="8" w:tplc="D978831E">
      <w:start w:val="1"/>
      <w:numFmt w:val="bullet"/>
      <w:lvlText w:val="■"/>
      <w:lvlJc w:val="left"/>
      <w:pPr>
        <w:ind w:left="6480" w:hanging="360"/>
      </w:pPr>
      <w:rPr>
        <w:u w:val="none"/>
      </w:rPr>
    </w:lvl>
  </w:abstractNum>
  <w:abstractNum w:abstractNumId="8" w15:restartNumberingAfterBreak="0">
    <w:nsid w:val="54B9BD30"/>
    <w:multiLevelType w:val="hybridMultilevel"/>
    <w:tmpl w:val="00000000"/>
    <w:lvl w:ilvl="0" w:tplc="91D07404">
      <w:start w:val="1"/>
      <w:numFmt w:val="bullet"/>
      <w:lvlText w:val="●"/>
      <w:lvlJc w:val="left"/>
      <w:pPr>
        <w:ind w:left="720" w:hanging="360"/>
      </w:pPr>
      <w:rPr>
        <w:u w:val="none"/>
      </w:rPr>
    </w:lvl>
    <w:lvl w:ilvl="1" w:tplc="4212F688">
      <w:start w:val="1"/>
      <w:numFmt w:val="bullet"/>
      <w:lvlText w:val="○"/>
      <w:lvlJc w:val="left"/>
      <w:pPr>
        <w:ind w:left="1440" w:hanging="360"/>
      </w:pPr>
      <w:rPr>
        <w:u w:val="none"/>
      </w:rPr>
    </w:lvl>
    <w:lvl w:ilvl="2" w:tplc="5846D26C">
      <w:start w:val="1"/>
      <w:numFmt w:val="bullet"/>
      <w:lvlText w:val="■"/>
      <w:lvlJc w:val="left"/>
      <w:pPr>
        <w:ind w:left="2160" w:hanging="360"/>
      </w:pPr>
      <w:rPr>
        <w:u w:val="none"/>
      </w:rPr>
    </w:lvl>
    <w:lvl w:ilvl="3" w:tplc="EF10C904">
      <w:start w:val="1"/>
      <w:numFmt w:val="bullet"/>
      <w:lvlText w:val="●"/>
      <w:lvlJc w:val="left"/>
      <w:pPr>
        <w:ind w:left="2880" w:hanging="360"/>
      </w:pPr>
      <w:rPr>
        <w:u w:val="none"/>
      </w:rPr>
    </w:lvl>
    <w:lvl w:ilvl="4" w:tplc="35C4EB30">
      <w:start w:val="1"/>
      <w:numFmt w:val="bullet"/>
      <w:lvlText w:val="○"/>
      <w:lvlJc w:val="left"/>
      <w:pPr>
        <w:ind w:left="3600" w:hanging="360"/>
      </w:pPr>
      <w:rPr>
        <w:u w:val="none"/>
      </w:rPr>
    </w:lvl>
    <w:lvl w:ilvl="5" w:tplc="532E7A78">
      <w:start w:val="1"/>
      <w:numFmt w:val="bullet"/>
      <w:lvlText w:val="■"/>
      <w:lvlJc w:val="left"/>
      <w:pPr>
        <w:ind w:left="4320" w:hanging="360"/>
      </w:pPr>
      <w:rPr>
        <w:u w:val="none"/>
      </w:rPr>
    </w:lvl>
    <w:lvl w:ilvl="6" w:tplc="CE2C18A6">
      <w:start w:val="1"/>
      <w:numFmt w:val="bullet"/>
      <w:lvlText w:val="●"/>
      <w:lvlJc w:val="left"/>
      <w:pPr>
        <w:ind w:left="5040" w:hanging="360"/>
      </w:pPr>
      <w:rPr>
        <w:u w:val="none"/>
      </w:rPr>
    </w:lvl>
    <w:lvl w:ilvl="7" w:tplc="DDEC5C76">
      <w:start w:val="1"/>
      <w:numFmt w:val="bullet"/>
      <w:lvlText w:val="○"/>
      <w:lvlJc w:val="left"/>
      <w:pPr>
        <w:ind w:left="5760" w:hanging="360"/>
      </w:pPr>
      <w:rPr>
        <w:u w:val="none"/>
      </w:rPr>
    </w:lvl>
    <w:lvl w:ilvl="8" w:tplc="8D940784">
      <w:start w:val="1"/>
      <w:numFmt w:val="bullet"/>
      <w:lvlText w:val="■"/>
      <w:lvlJc w:val="left"/>
      <w:pPr>
        <w:ind w:left="6480" w:hanging="360"/>
      </w:pPr>
      <w:rPr>
        <w:u w:val="none"/>
      </w:rPr>
    </w:lvl>
  </w:abstractNum>
  <w:abstractNum w:abstractNumId="9" w15:restartNumberingAfterBreak="0">
    <w:nsid w:val="5AA0D421"/>
    <w:multiLevelType w:val="hybridMultilevel"/>
    <w:tmpl w:val="00000000"/>
    <w:lvl w:ilvl="0" w:tplc="46221D12">
      <w:start w:val="1"/>
      <w:numFmt w:val="decimal"/>
      <w:lvlText w:val="%1."/>
      <w:lvlJc w:val="left"/>
      <w:pPr>
        <w:ind w:left="720" w:hanging="360"/>
      </w:pPr>
      <w:rPr>
        <w:u w:val="none"/>
      </w:rPr>
    </w:lvl>
    <w:lvl w:ilvl="1" w:tplc="8160E906">
      <w:start w:val="1"/>
      <w:numFmt w:val="lowerLetter"/>
      <w:lvlText w:val="%2."/>
      <w:lvlJc w:val="left"/>
      <w:pPr>
        <w:ind w:left="1440" w:hanging="360"/>
      </w:pPr>
      <w:rPr>
        <w:u w:val="none"/>
      </w:rPr>
    </w:lvl>
    <w:lvl w:ilvl="2" w:tplc="3D929B08">
      <w:start w:val="1"/>
      <w:numFmt w:val="lowerRoman"/>
      <w:lvlText w:val="%3."/>
      <w:lvlJc w:val="right"/>
      <w:pPr>
        <w:ind w:left="2160" w:hanging="360"/>
      </w:pPr>
      <w:rPr>
        <w:u w:val="none"/>
      </w:rPr>
    </w:lvl>
    <w:lvl w:ilvl="3" w:tplc="14C2A35A">
      <w:start w:val="1"/>
      <w:numFmt w:val="decimal"/>
      <w:lvlText w:val="%4."/>
      <w:lvlJc w:val="left"/>
      <w:pPr>
        <w:ind w:left="2880" w:hanging="360"/>
      </w:pPr>
      <w:rPr>
        <w:u w:val="none"/>
      </w:rPr>
    </w:lvl>
    <w:lvl w:ilvl="4" w:tplc="20329672">
      <w:start w:val="1"/>
      <w:numFmt w:val="lowerLetter"/>
      <w:lvlText w:val="%5."/>
      <w:lvlJc w:val="left"/>
      <w:pPr>
        <w:ind w:left="3600" w:hanging="360"/>
      </w:pPr>
      <w:rPr>
        <w:u w:val="none"/>
      </w:rPr>
    </w:lvl>
    <w:lvl w:ilvl="5" w:tplc="346ED38A">
      <w:start w:val="1"/>
      <w:numFmt w:val="lowerRoman"/>
      <w:lvlText w:val="%6."/>
      <w:lvlJc w:val="right"/>
      <w:pPr>
        <w:ind w:left="4320" w:hanging="360"/>
      </w:pPr>
      <w:rPr>
        <w:u w:val="none"/>
      </w:rPr>
    </w:lvl>
    <w:lvl w:ilvl="6" w:tplc="E04E9A34">
      <w:start w:val="1"/>
      <w:numFmt w:val="decimal"/>
      <w:lvlText w:val="%7."/>
      <w:lvlJc w:val="left"/>
      <w:pPr>
        <w:ind w:left="5040" w:hanging="360"/>
      </w:pPr>
      <w:rPr>
        <w:u w:val="none"/>
      </w:rPr>
    </w:lvl>
    <w:lvl w:ilvl="7" w:tplc="52281988">
      <w:start w:val="1"/>
      <w:numFmt w:val="lowerLetter"/>
      <w:lvlText w:val="%8."/>
      <w:lvlJc w:val="left"/>
      <w:pPr>
        <w:ind w:left="5760" w:hanging="360"/>
      </w:pPr>
      <w:rPr>
        <w:u w:val="none"/>
      </w:rPr>
    </w:lvl>
    <w:lvl w:ilvl="8" w:tplc="B8B0B028">
      <w:start w:val="1"/>
      <w:numFmt w:val="lowerRoman"/>
      <w:lvlText w:val="%9."/>
      <w:lvlJc w:val="right"/>
      <w:pPr>
        <w:ind w:left="6480" w:hanging="360"/>
      </w:pPr>
      <w:rPr>
        <w:u w:val="none"/>
      </w:rPr>
    </w:lvl>
  </w:abstractNum>
  <w:num w:numId="1" w16cid:durableId="1001278936">
    <w:abstractNumId w:val="9"/>
  </w:num>
  <w:num w:numId="2" w16cid:durableId="1471288363">
    <w:abstractNumId w:val="2"/>
  </w:num>
  <w:num w:numId="3" w16cid:durableId="116535767">
    <w:abstractNumId w:val="4"/>
  </w:num>
  <w:num w:numId="4" w16cid:durableId="495927336">
    <w:abstractNumId w:val="3"/>
  </w:num>
  <w:num w:numId="5" w16cid:durableId="1547909824">
    <w:abstractNumId w:val="7"/>
  </w:num>
  <w:num w:numId="6" w16cid:durableId="1592273107">
    <w:abstractNumId w:val="8"/>
  </w:num>
  <w:num w:numId="7" w16cid:durableId="787283970">
    <w:abstractNumId w:val="6"/>
  </w:num>
  <w:num w:numId="8" w16cid:durableId="652679695">
    <w:abstractNumId w:val="5"/>
  </w:num>
  <w:num w:numId="9" w16cid:durableId="1967394842">
    <w:abstractNumId w:val="0"/>
  </w:num>
  <w:num w:numId="10" w16cid:durableId="1848251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x5aOz27Ii7Wz5Qyenwi6PR797i9PkHBhpgbAwBtMYYjdp0Ti7WGy+nV7sEqf4a63Q/aBcTkyWtFIQ/YYEADyRg==" w:salt="0ZQdt6xKFInXurNDstj6b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BF"/>
    <w:rsid w:val="00000865"/>
    <w:rsid w:val="000570CC"/>
    <w:rsid w:val="00285EEC"/>
    <w:rsid w:val="004A3DC8"/>
    <w:rsid w:val="00641FC3"/>
    <w:rsid w:val="006954A1"/>
    <w:rsid w:val="006B0592"/>
    <w:rsid w:val="006B387E"/>
    <w:rsid w:val="008256FA"/>
    <w:rsid w:val="009D65A7"/>
    <w:rsid w:val="00A52D78"/>
    <w:rsid w:val="00A96485"/>
    <w:rsid w:val="00B56F9F"/>
    <w:rsid w:val="00B968BF"/>
    <w:rsid w:val="00EF5A82"/>
    <w:rsid w:val="00F55B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40AF3"/>
  <w15:docId w15:val="{5943AA15-3564-4329-AEA4-A9A7C027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paragraph" w:styleId="Heading1">
    <w:name w:val="heading 1"/>
    <w:basedOn w:val="Normal1"/>
    <w:next w:val="Normal1"/>
    <w:pPr>
      <w:keepNext/>
      <w:keepLines/>
      <w:spacing w:before="400" w:after="120"/>
      <w:outlineLvl w:val="0"/>
    </w:pPr>
    <w:rPr>
      <w:sz w:val="40"/>
      <w:szCs w:val="40"/>
    </w:rPr>
  </w:style>
  <w:style w:type="paragraph" w:styleId="Heading2">
    <w:name w:val="heading 2"/>
    <w:basedOn w:val="Normal1"/>
    <w:next w:val="Normal1"/>
    <w:pPr>
      <w:keepNext/>
      <w:keepLines/>
      <w:spacing w:before="360" w:after="120"/>
      <w:outlineLvl w:val="1"/>
    </w:pPr>
    <w:rPr>
      <w:sz w:val="32"/>
      <w:szCs w:val="32"/>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Table1">
    <w:name w:val="Table1"/>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3515D1FE2D24BABF13D1247F86353" ma:contentTypeVersion="22" ma:contentTypeDescription="Create a new document." ma:contentTypeScope="" ma:versionID="a1f57e63f8dbfd30010d0f3cf69ce4d2">
  <xsd:schema xmlns:xsd="http://www.w3.org/2001/XMLSchema" xmlns:xs="http://www.w3.org/2001/XMLSchema" xmlns:p="http://schemas.microsoft.com/office/2006/metadata/properties" xmlns:ns1="http://schemas.microsoft.com/sharepoint/v3" xmlns:ns2="59da1016-2a1b-4f8a-9768-d7a4932f6f16" xmlns:ns3="b4817596-04ca-43a7-941c-57fdc3f11b77" xmlns:ns4="29e37942-99f6-4128-95c5-28406e3689d6" targetNamespace="http://schemas.microsoft.com/office/2006/metadata/properties" ma:root="true" ma:fieldsID="a4d34e3a9df7f82d4aa815e483abdb4f" ns1:_="" ns2:_="" ns3:_="" ns4:_="">
    <xsd:import namespace="http://schemas.microsoft.com/sharepoint/v3"/>
    <xsd:import namespace="59da1016-2a1b-4f8a-9768-d7a4932f6f16"/>
    <xsd:import namespace="b4817596-04ca-43a7-941c-57fdc3f11b77"/>
    <xsd:import namespace="29e37942-99f6-4128-95c5-28406e3689d6"/>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DocumentID" minOccurs="0"/>
                <xsd:element ref="ns3:Position" minOccurs="0"/>
                <xsd:element ref="ns2:Visible" minOccurs="0"/>
                <xsd:element ref="ns2:SharedWithUsers" minOccurs="0"/>
                <xsd:element ref="ns3:Meeting" minOccurs="0"/>
                <xsd:element ref="ns3:Meeting_x003a_Meeting_x0020_Lookup_x0020_Reference" minOccurs="0"/>
                <xsd:element ref="ns3:Language" minOccurs="0"/>
                <xsd:element ref="ns4:cz7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Visible" ma:index="17" nillable="true" ma:displayName="Visible" ma:default="1" ma:description="Refresh Documents? Click Save ↓" ma:internalName="Visible" ma:readOnly="fals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17596-04ca-43a7-941c-57fdc3f11b77"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DocumentID" ma:index="15" nillable="true" ma:displayName="DocumentID" ma:description="MeetingLibrary workflow" ma:internalName="DocumentID" ma:readOnly="false">
      <xsd:simpleType>
        <xsd:restriction base="dms:Text">
          <xsd:maxLength value="255"/>
        </xsd:restriction>
      </xsd:simpleType>
    </xsd:element>
    <xsd:element name="Position" ma:index="16" nillable="true" ma:displayName="Position" ma:description="Set unique document Position #s for each Meeting&#10;(e.g. Do not set two #3 positions for a meeting)" ma:format="Dropdown" ma:internalName="Position" ma:readOnly="false">
      <xsd:simpleType>
        <xsd:restriction base="dms:Choice">
          <xsd:enumeration value="01"/>
          <xsd:enumeration value="02"/>
          <xsd:enumeration value="03"/>
          <xsd:enumeration value="04"/>
          <xsd:enumeration value="05"/>
          <xsd:enumeration value="06"/>
          <xsd:enumeration value="07"/>
          <xsd:enumeration value="08"/>
          <xsd:enumeration value="09"/>
          <xsd:enumeration value="10"/>
        </xsd:restriction>
      </xsd:simpleType>
    </xsd:element>
    <xsd:element name="Meeting" ma:index="19" nillable="true" ma:displayName="Meeting" ma:list="{62291a25-5175-4717-8a8b-2dea5bba6694}" ma:internalName="Meeting" ma:showField="Meeting_x0020_Lookup_x0020_Refer">
      <xsd:simpleType>
        <xsd:restriction base="dms:Lookup"/>
      </xsd:simpleType>
    </xsd:element>
    <xsd:element name="Meeting_x003a_Meeting_x0020_Lookup_x0020_Reference" ma:index="20" nillable="true" ma:displayName="Meeting:Meeting Lookup Reference" ma:list="{62291a25-5175-4717-8a8b-2dea5bba6694}" ma:internalName="Meeting_x003a_Meeting_x0020_Lookup_x0020_Reference" ma:readOnly="true" ma:showField="Meeting_x0020_Lookup_x0020_Refer" ma:web="59da1016-2a1b-4f8a-9768-d7a4932f6f16">
      <xsd:simpleType>
        <xsd:restriction base="dms:Lookup"/>
      </xsd:simpleType>
    </xsd:element>
    <xsd:element name="Language" ma:index="21" nillable="true" ma:displayName="Language" ma:format="Dropdown" ma:internalName="Language">
      <xsd:simpleType>
        <xsd:restriction base="dms:Choice">
          <xsd:enumeration value="English"/>
          <xsd:enumeration value="Spanish"/>
          <xsd:enumeration value="Traditional Chinese"/>
          <xsd:enumeration value="Simplified Chinese"/>
          <xsd:enumeration value="Hmong"/>
          <xsd:enumeration value="Marshallese"/>
          <xsd:enumeration value="Portuguese"/>
          <xsd:enumeration value="Somali"/>
          <xsd:enumeration value="Vietnamese"/>
        </xsd:restriction>
      </xsd:simpleType>
    </xsd:element>
  </xsd:schema>
  <xsd:schema xmlns:xsd="http://www.w3.org/2001/XMLSchema" xmlns:xs="http://www.w3.org/2001/XMLSchema" xmlns:dms="http://schemas.microsoft.com/office/2006/documentManagement/types" xmlns:pc="http://schemas.microsoft.com/office/infopath/2007/PartnerControls" targetNamespace="29e37942-99f6-4128-95c5-28406e3689d6" elementFormDefault="qualified">
    <xsd:import namespace="http://schemas.microsoft.com/office/2006/documentManagement/types"/>
    <xsd:import namespace="http://schemas.microsoft.com/office/infopath/2007/PartnerControls"/>
    <xsd:element name="cz7u" ma:index="22" nillable="true" ma:displayName="Date" ma:format="DateOnly" ma:internalName="cz7u">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Keywords xmlns="b4817596-04ca-43a7-941c-57fdc3f11b77" xsi:nil="true"/>
    <Language xmlns="b4817596-04ca-43a7-941c-57fdc3f11b77">Spanish</Language>
    <Meta_x0020_Description xmlns="b4817596-04ca-43a7-941c-57fdc3f11b77" xsi:nil="true"/>
    <DocumentExpirationDate xmlns="59da1016-2a1b-4f8a-9768-d7a4932f6f16" xsi:nil="true"/>
    <IATopic xmlns="59da1016-2a1b-4f8a-9768-d7a4932f6f16" xsi:nil="true"/>
    <Position xmlns="b4817596-04ca-43a7-941c-57fdc3f11b77" xsi:nil="true"/>
    <IASubtopic xmlns="59da1016-2a1b-4f8a-9768-d7a4932f6f16" xsi:nil="true"/>
    <URL xmlns="http://schemas.microsoft.com/sharepoint/v3">
      <Url xsi:nil="true"/>
      <Description xsi:nil="true"/>
    </URL>
    <Meeting xmlns="b4817596-04ca-43a7-941c-57fdc3f11b77">12</Meeting>
    <DocumentID xmlns="b4817596-04ca-43a7-941c-57fdc3f11b77" xsi:nil="true"/>
    <Visible xmlns="59da1016-2a1b-4f8a-9768-d7a4932f6f16">true</Visible>
    <cz7u xmlns="29e37942-99f6-4128-95c5-28406e3689d6">2023-03-21T07:00:00+00:00</cz7u>
  </documentManagement>
</p:properties>
</file>

<file path=customXml/itemProps1.xml><?xml version="1.0" encoding="utf-8"?>
<ds:datastoreItem xmlns:ds="http://schemas.openxmlformats.org/officeDocument/2006/customXml" ds:itemID="{630D3F9D-ECDA-4BE8-8F34-EF5F89599ED0}"/>
</file>

<file path=customXml/itemProps2.xml><?xml version="1.0" encoding="utf-8"?>
<ds:datastoreItem xmlns:ds="http://schemas.openxmlformats.org/officeDocument/2006/customXml" ds:itemID="{FFD7E7CA-2F72-4BD0-A436-517508BDA606}"/>
</file>

<file path=customXml/itemProps3.xml><?xml version="1.0" encoding="utf-8"?>
<ds:datastoreItem xmlns:ds="http://schemas.openxmlformats.org/officeDocument/2006/customXml" ds:itemID="{1924A3C8-D52B-45A8-8E09-8997A103F991}"/>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6139</Characters>
  <Application>Microsoft Office Word</Application>
  <DocSecurity>8</DocSecurity>
  <Lines>51</Lines>
  <Paragraphs>14</Paragraphs>
  <ScaleCrop>false</ScaleCrop>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ORAAC March 21, 2023 Meeting Summary Spanish</dc:title>
  <dc:creator>Heiken Ana B</dc:creator>
  <cp:lastModifiedBy>Vine Sasha</cp:lastModifiedBy>
  <cp:revision>2</cp:revision>
  <dcterms:created xsi:type="dcterms:W3CDTF">2023-04-04T16:35:00Z</dcterms:created>
  <dcterms:modified xsi:type="dcterms:W3CDTF">2023-04-04T16:35:00Z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0x010100A4F3515D1FE2D24BABF13D1247F86353</vt:lpwstr>
  </property>
</Properties>
</file>